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3A33" w14:textId="77777777" w:rsidR="006364A5" w:rsidRDefault="00ED0A02">
      <w:pPr>
        <w:spacing w:after="0" w:line="259" w:lineRule="auto"/>
        <w:ind w:left="0" w:firstLine="0"/>
      </w:pPr>
      <w:r>
        <w:rPr>
          <w:b/>
          <w:sz w:val="24"/>
        </w:rPr>
        <w:t xml:space="preserve"> </w:t>
      </w:r>
      <w:r>
        <w:rPr>
          <w:sz w:val="48"/>
        </w:rPr>
        <w:t xml:space="preserve"> </w:t>
      </w:r>
    </w:p>
    <w:tbl>
      <w:tblPr>
        <w:tblStyle w:val="TableGrid"/>
        <w:tblW w:w="10680" w:type="dxa"/>
        <w:tblInd w:w="-1131" w:type="dxa"/>
        <w:tblCellMar>
          <w:top w:w="12" w:type="dxa"/>
          <w:left w:w="108" w:type="dxa"/>
        </w:tblCellMar>
        <w:tblLook w:val="04A0" w:firstRow="1" w:lastRow="0" w:firstColumn="1" w:lastColumn="0" w:noHBand="0" w:noVBand="1"/>
      </w:tblPr>
      <w:tblGrid>
        <w:gridCol w:w="10488"/>
        <w:gridCol w:w="192"/>
      </w:tblGrid>
      <w:tr w:rsidR="006364A5" w14:paraId="1EE624CB" w14:textId="77777777" w:rsidTr="0046214C">
        <w:trPr>
          <w:trHeight w:val="1445"/>
        </w:trPr>
        <w:tc>
          <w:tcPr>
            <w:tcW w:w="10680" w:type="dxa"/>
            <w:gridSpan w:val="2"/>
            <w:tcBorders>
              <w:top w:val="single" w:sz="4" w:space="0" w:color="000000"/>
              <w:left w:val="single" w:sz="4" w:space="0" w:color="000000"/>
              <w:bottom w:val="single" w:sz="4" w:space="0" w:color="000000"/>
              <w:right w:val="single" w:sz="4" w:space="0" w:color="000000"/>
            </w:tcBorders>
          </w:tcPr>
          <w:p w14:paraId="2311A4AD" w14:textId="3E93F3CA" w:rsidR="006364A5" w:rsidRDefault="00ED0A02" w:rsidP="00F84767">
            <w:pPr>
              <w:spacing w:after="0" w:line="259" w:lineRule="auto"/>
              <w:ind w:left="0" w:right="150" w:firstLine="0"/>
            </w:pPr>
            <w:r>
              <w:rPr>
                <w:noProof/>
              </w:rPr>
              <w:drawing>
                <wp:anchor distT="0" distB="0" distL="114300" distR="114300" simplePos="0" relativeHeight="251658240" behindDoc="0" locked="0" layoutInCell="1" allowOverlap="0" wp14:anchorId="16F4D4BF" wp14:editId="49926C24">
                  <wp:simplePos x="0" y="0"/>
                  <wp:positionH relativeFrom="column">
                    <wp:posOffset>109728</wp:posOffset>
                  </wp:positionH>
                  <wp:positionV relativeFrom="paragraph">
                    <wp:posOffset>-11114</wp:posOffset>
                  </wp:positionV>
                  <wp:extent cx="1374648" cy="847344"/>
                  <wp:effectExtent l="0" t="0" r="0" b="0"/>
                  <wp:wrapSquare wrapText="bothSides"/>
                  <wp:docPr id="6393" name="Picture 6393"/>
                  <wp:cNvGraphicFramePr/>
                  <a:graphic xmlns:a="http://schemas.openxmlformats.org/drawingml/2006/main">
                    <a:graphicData uri="http://schemas.openxmlformats.org/drawingml/2006/picture">
                      <pic:pic xmlns:pic="http://schemas.openxmlformats.org/drawingml/2006/picture">
                        <pic:nvPicPr>
                          <pic:cNvPr id="6393" name="Picture 6393"/>
                          <pic:cNvPicPr/>
                        </pic:nvPicPr>
                        <pic:blipFill>
                          <a:blip r:embed="rId5"/>
                          <a:stretch>
                            <a:fillRect/>
                          </a:stretch>
                        </pic:blipFill>
                        <pic:spPr>
                          <a:xfrm>
                            <a:off x="0" y="0"/>
                            <a:ext cx="1374648" cy="847344"/>
                          </a:xfrm>
                          <a:prstGeom prst="rect">
                            <a:avLst/>
                          </a:prstGeom>
                        </pic:spPr>
                      </pic:pic>
                    </a:graphicData>
                  </a:graphic>
                </wp:anchor>
              </w:drawing>
            </w:r>
            <w:r>
              <w:rPr>
                <w:rFonts w:ascii="Verdana" w:eastAsia="Verdana" w:hAnsi="Verdana" w:cs="Verdana"/>
                <w:b/>
                <w:sz w:val="40"/>
              </w:rPr>
              <w:t xml:space="preserve"> COPPULL PARISH COUNCIL  </w:t>
            </w:r>
          </w:p>
          <w:p w14:paraId="76E734EB" w14:textId="66C6E0F7" w:rsidR="006364A5" w:rsidRDefault="00ED0A02">
            <w:pPr>
              <w:tabs>
                <w:tab w:val="center" w:pos="5144"/>
                <w:tab w:val="center" w:pos="10144"/>
              </w:tabs>
              <w:spacing w:after="0" w:line="259" w:lineRule="auto"/>
              <w:ind w:left="0" w:firstLine="0"/>
            </w:pPr>
            <w:r>
              <w:rPr>
                <w:rFonts w:ascii="Calibri" w:eastAsia="Calibri" w:hAnsi="Calibri" w:cs="Calibri"/>
                <w:sz w:val="22"/>
              </w:rPr>
              <w:tab/>
            </w:r>
            <w:r>
              <w:rPr>
                <w:rFonts w:ascii="Verdana" w:eastAsia="Verdana" w:hAnsi="Verdana" w:cs="Verdana"/>
                <w:b/>
                <w:color w:val="FF0000"/>
                <w:sz w:val="40"/>
              </w:rPr>
              <w:t xml:space="preserve">        </w:t>
            </w:r>
            <w:r>
              <w:rPr>
                <w:rFonts w:ascii="Verdana" w:eastAsia="Verdana" w:hAnsi="Verdana" w:cs="Verdana"/>
                <w:b/>
                <w:sz w:val="40"/>
              </w:rPr>
              <w:t>AGENDA</w:t>
            </w:r>
            <w:r>
              <w:rPr>
                <w:rFonts w:ascii="Verdana" w:eastAsia="Verdana" w:hAnsi="Verdana" w:cs="Verdana"/>
                <w:b/>
                <w:sz w:val="22"/>
              </w:rPr>
              <w:t xml:space="preserve">                                      </w:t>
            </w:r>
            <w:r>
              <w:rPr>
                <w:noProof/>
              </w:rPr>
              <w:drawing>
                <wp:inline distT="0" distB="0" distL="0" distR="0" wp14:anchorId="114B893B" wp14:editId="19DC6258">
                  <wp:extent cx="1228344" cy="457200"/>
                  <wp:effectExtent l="0" t="0" r="0" b="0"/>
                  <wp:docPr id="410" name="Picture 410"/>
                  <wp:cNvGraphicFramePr/>
                  <a:graphic xmlns:a="http://schemas.openxmlformats.org/drawingml/2006/main">
                    <a:graphicData uri="http://schemas.openxmlformats.org/drawingml/2006/picture">
                      <pic:pic xmlns:pic="http://schemas.openxmlformats.org/drawingml/2006/picture">
                        <pic:nvPicPr>
                          <pic:cNvPr id="410" name="Picture 410"/>
                          <pic:cNvPicPr/>
                        </pic:nvPicPr>
                        <pic:blipFill>
                          <a:blip r:embed="rId6"/>
                          <a:stretch>
                            <a:fillRect/>
                          </a:stretch>
                        </pic:blipFill>
                        <pic:spPr>
                          <a:xfrm>
                            <a:off x="0" y="0"/>
                            <a:ext cx="1228344" cy="457200"/>
                          </a:xfrm>
                          <a:prstGeom prst="rect">
                            <a:avLst/>
                          </a:prstGeom>
                        </pic:spPr>
                      </pic:pic>
                    </a:graphicData>
                  </a:graphic>
                </wp:inline>
              </w:drawing>
            </w:r>
            <w:r>
              <w:rPr>
                <w:rFonts w:ascii="Verdana" w:eastAsia="Verdana" w:hAnsi="Verdana" w:cs="Verdana"/>
                <w:b/>
                <w:sz w:val="22"/>
              </w:rPr>
              <w:tab/>
              <w:t xml:space="preserve"> </w:t>
            </w:r>
          </w:p>
        </w:tc>
      </w:tr>
      <w:tr w:rsidR="006364A5" w14:paraId="290ED13F" w14:textId="77777777" w:rsidTr="0046214C">
        <w:trPr>
          <w:trHeight w:val="1469"/>
        </w:trPr>
        <w:tc>
          <w:tcPr>
            <w:tcW w:w="10680" w:type="dxa"/>
            <w:gridSpan w:val="2"/>
            <w:tcBorders>
              <w:top w:val="single" w:sz="4" w:space="0" w:color="000000"/>
              <w:left w:val="single" w:sz="4" w:space="0" w:color="000000"/>
              <w:bottom w:val="single" w:sz="4" w:space="0" w:color="000000"/>
              <w:right w:val="single" w:sz="4" w:space="0" w:color="000000"/>
            </w:tcBorders>
          </w:tcPr>
          <w:p w14:paraId="7E1E3850" w14:textId="77777777" w:rsidR="006364A5" w:rsidRDefault="00ED0A02">
            <w:pPr>
              <w:spacing w:after="0" w:line="259" w:lineRule="auto"/>
              <w:ind w:left="0" w:firstLine="0"/>
            </w:pPr>
            <w:r>
              <w:rPr>
                <w:rFonts w:ascii="Verdana" w:eastAsia="Verdana" w:hAnsi="Verdana" w:cs="Verdana"/>
                <w:b/>
                <w:sz w:val="28"/>
              </w:rPr>
              <w:t>MEETING:            PARISH COUNCIL</w:t>
            </w:r>
            <w:r>
              <w:rPr>
                <w:rFonts w:ascii="Verdana" w:eastAsia="Verdana" w:hAnsi="Verdana" w:cs="Verdana"/>
                <w:sz w:val="28"/>
              </w:rPr>
              <w:t xml:space="preserve">  </w:t>
            </w:r>
          </w:p>
          <w:p w14:paraId="026006F1" w14:textId="684D3CBC" w:rsidR="001D1B18" w:rsidRDefault="00ED0A02">
            <w:pPr>
              <w:spacing w:after="0" w:line="239" w:lineRule="auto"/>
              <w:ind w:left="0" w:firstLine="0"/>
              <w:rPr>
                <w:rFonts w:ascii="Verdana" w:eastAsia="Verdana" w:hAnsi="Verdana" w:cs="Verdana"/>
                <w:b/>
                <w:sz w:val="28"/>
              </w:rPr>
            </w:pPr>
            <w:r>
              <w:rPr>
                <w:rFonts w:ascii="Verdana" w:eastAsia="Verdana" w:hAnsi="Verdana" w:cs="Verdana"/>
                <w:sz w:val="28"/>
              </w:rPr>
              <w:t xml:space="preserve">                           </w:t>
            </w:r>
            <w:r>
              <w:rPr>
                <w:rFonts w:ascii="Verdana" w:eastAsia="Verdana" w:hAnsi="Verdana" w:cs="Verdana"/>
                <w:b/>
                <w:sz w:val="28"/>
              </w:rPr>
              <w:t xml:space="preserve">WEDNESDAY </w:t>
            </w:r>
            <w:r w:rsidR="00CA5DB8">
              <w:rPr>
                <w:rFonts w:ascii="Verdana" w:eastAsia="Verdana" w:hAnsi="Verdana" w:cs="Verdana"/>
                <w:b/>
                <w:sz w:val="28"/>
              </w:rPr>
              <w:t>9 APRIL</w:t>
            </w:r>
            <w:r>
              <w:rPr>
                <w:rFonts w:ascii="Verdana" w:eastAsia="Verdana" w:hAnsi="Verdana" w:cs="Verdana"/>
                <w:b/>
                <w:sz w:val="28"/>
              </w:rPr>
              <w:t xml:space="preserve"> 2025 AT 7.00 PM  </w:t>
            </w:r>
            <w:r w:rsidR="001D1B18">
              <w:rPr>
                <w:rFonts w:ascii="Verdana" w:eastAsia="Verdana" w:hAnsi="Verdana" w:cs="Verdana"/>
                <w:b/>
                <w:sz w:val="28"/>
              </w:rPr>
              <w:t xml:space="preserve"> </w:t>
            </w:r>
          </w:p>
          <w:p w14:paraId="68635A95" w14:textId="2F8C8F5C" w:rsidR="006364A5" w:rsidRPr="001D1B18" w:rsidRDefault="001D1B18">
            <w:pPr>
              <w:spacing w:after="0" w:line="239" w:lineRule="auto"/>
              <w:ind w:left="0" w:firstLine="0"/>
              <w:rPr>
                <w:rFonts w:ascii="Verdana" w:eastAsia="Verdana" w:hAnsi="Verdana" w:cs="Verdana"/>
                <w:b/>
                <w:sz w:val="28"/>
              </w:rPr>
            </w:pPr>
            <w:r>
              <w:rPr>
                <w:rFonts w:ascii="Verdana" w:eastAsia="Verdana" w:hAnsi="Verdana" w:cs="Verdana"/>
                <w:sz w:val="28"/>
              </w:rPr>
              <w:t xml:space="preserve">    </w:t>
            </w:r>
            <w:r>
              <w:rPr>
                <w:rFonts w:ascii="Verdana" w:eastAsia="Verdana" w:hAnsi="Verdana" w:cs="Verdana"/>
                <w:b/>
                <w:sz w:val="28"/>
              </w:rPr>
              <w:t xml:space="preserve">                        SPRINGFIELD PARK LEISURE CENTRE </w:t>
            </w:r>
          </w:p>
          <w:p w14:paraId="253EFF65" w14:textId="77777777" w:rsidR="00727A2E" w:rsidRDefault="00ED0A02">
            <w:pPr>
              <w:spacing w:after="0" w:line="259" w:lineRule="auto"/>
              <w:ind w:left="0" w:firstLine="0"/>
              <w:jc w:val="center"/>
              <w:rPr>
                <w:rFonts w:ascii="Verdana" w:eastAsia="Verdana" w:hAnsi="Verdana" w:cs="Verdana"/>
                <w:color w:val="FF0000"/>
              </w:rPr>
            </w:pPr>
            <w:r>
              <w:rPr>
                <w:rFonts w:ascii="Verdana" w:eastAsia="Verdana" w:hAnsi="Verdana" w:cs="Verdana"/>
                <w:color w:val="FF0000"/>
              </w:rPr>
              <w:t xml:space="preserve">Members of Coppull Parish Council are hereby </w:t>
            </w:r>
            <w:r>
              <w:rPr>
                <w:rFonts w:ascii="Verdana" w:eastAsia="Verdana" w:hAnsi="Verdana" w:cs="Verdana"/>
                <w:b/>
                <w:color w:val="FF0000"/>
              </w:rPr>
              <w:t>SUMMONED</w:t>
            </w:r>
            <w:r>
              <w:rPr>
                <w:rFonts w:ascii="Verdana" w:eastAsia="Verdana" w:hAnsi="Verdana" w:cs="Verdana"/>
                <w:color w:val="FF0000"/>
              </w:rPr>
              <w:t xml:space="preserve"> to attend </w:t>
            </w:r>
            <w:r w:rsidR="00727A2E">
              <w:rPr>
                <w:rFonts w:ascii="Verdana" w:eastAsia="Verdana" w:hAnsi="Verdana" w:cs="Verdana"/>
                <w:color w:val="FF0000"/>
              </w:rPr>
              <w:t>this</w:t>
            </w:r>
            <w:r>
              <w:rPr>
                <w:rFonts w:ascii="Verdana" w:eastAsia="Verdana" w:hAnsi="Verdana" w:cs="Verdana"/>
                <w:color w:val="FF0000"/>
              </w:rPr>
              <w:t xml:space="preserve"> meeting of the Parish Council </w:t>
            </w:r>
          </w:p>
          <w:p w14:paraId="4696FA58" w14:textId="2C03B4E2" w:rsidR="006364A5" w:rsidRDefault="00ED0A02">
            <w:pPr>
              <w:spacing w:after="0" w:line="259" w:lineRule="auto"/>
              <w:ind w:left="0" w:firstLine="0"/>
              <w:jc w:val="center"/>
            </w:pPr>
            <w:r>
              <w:rPr>
                <w:rFonts w:ascii="Verdana" w:eastAsia="Verdana" w:hAnsi="Verdana" w:cs="Verdana"/>
                <w:color w:val="FF0000"/>
              </w:rPr>
              <w:t>Members</w:t>
            </w:r>
            <w:r w:rsidR="00F84767">
              <w:rPr>
                <w:rFonts w:ascii="Verdana" w:eastAsia="Verdana" w:hAnsi="Verdana" w:cs="Verdana"/>
                <w:color w:val="FF0000"/>
              </w:rPr>
              <w:t xml:space="preserve"> of</w:t>
            </w:r>
            <w:r>
              <w:rPr>
                <w:rFonts w:ascii="Verdana" w:eastAsia="Verdana" w:hAnsi="Verdana" w:cs="Verdana"/>
                <w:color w:val="FF0000"/>
              </w:rPr>
              <w:t xml:space="preserve"> the public are invited to attend and are extremely welcome </w:t>
            </w:r>
          </w:p>
        </w:tc>
      </w:tr>
      <w:tr w:rsidR="006364A5" w14:paraId="16B3167E" w14:textId="77777777" w:rsidTr="0046214C">
        <w:trPr>
          <w:trHeight w:val="12947"/>
        </w:trPr>
        <w:tc>
          <w:tcPr>
            <w:tcW w:w="10488" w:type="dxa"/>
            <w:tcBorders>
              <w:top w:val="single" w:sz="4" w:space="0" w:color="000000"/>
              <w:left w:val="single" w:sz="4" w:space="0" w:color="000000"/>
              <w:bottom w:val="single" w:sz="4" w:space="0" w:color="000000"/>
              <w:right w:val="single" w:sz="4" w:space="0" w:color="000000"/>
            </w:tcBorders>
          </w:tcPr>
          <w:p w14:paraId="387E181B" w14:textId="77777777" w:rsidR="006364A5" w:rsidRDefault="00ED0A02">
            <w:pPr>
              <w:spacing w:after="0" w:line="259" w:lineRule="auto"/>
              <w:ind w:left="0" w:firstLine="0"/>
            </w:pPr>
            <w:r>
              <w:rPr>
                <w:rFonts w:ascii="Verdana" w:eastAsia="Verdana" w:hAnsi="Verdana" w:cs="Verdana"/>
                <w:color w:val="FF0000"/>
                <w:sz w:val="20"/>
              </w:rPr>
              <w:t xml:space="preserve">Please bear in mind that only items on the agenda can be discussed and a decision made.  If there is </w:t>
            </w:r>
          </w:p>
          <w:p w14:paraId="586FA2D1" w14:textId="77777777" w:rsidR="006364A5" w:rsidRDefault="00ED0A02">
            <w:pPr>
              <w:spacing w:after="14" w:line="238" w:lineRule="auto"/>
              <w:ind w:left="0" w:firstLine="0"/>
            </w:pPr>
            <w:r>
              <w:rPr>
                <w:rFonts w:ascii="Verdana" w:eastAsia="Verdana" w:hAnsi="Verdana" w:cs="Verdana"/>
                <w:color w:val="FF0000"/>
                <w:sz w:val="20"/>
              </w:rPr>
              <w:t xml:space="preserve">anything else that you wish to discuss, please mention under Items for Information / Future Discussion (item 13), for inclusion on the following agenda. </w:t>
            </w:r>
          </w:p>
          <w:p w14:paraId="4DC6120D" w14:textId="77777777" w:rsidR="006364A5" w:rsidRDefault="00ED0A02">
            <w:pPr>
              <w:spacing w:after="42" w:line="259" w:lineRule="auto"/>
              <w:ind w:left="0" w:firstLine="0"/>
            </w:pPr>
            <w:r>
              <w:rPr>
                <w:rFonts w:ascii="Verdana" w:eastAsia="Verdana" w:hAnsi="Verdana" w:cs="Verdana"/>
                <w:color w:val="FF0000"/>
                <w:sz w:val="20"/>
              </w:rPr>
              <w:t xml:space="preserve"> </w:t>
            </w:r>
          </w:p>
          <w:p w14:paraId="42AF6CAA" w14:textId="77777777" w:rsidR="006364A5" w:rsidRDefault="00ED0A02">
            <w:pPr>
              <w:numPr>
                <w:ilvl w:val="0"/>
                <w:numId w:val="1"/>
              </w:numPr>
              <w:spacing w:after="26" w:line="259" w:lineRule="auto"/>
              <w:ind w:hanging="548"/>
            </w:pPr>
            <w:r>
              <w:rPr>
                <w:rFonts w:ascii="Verdana" w:eastAsia="Verdana" w:hAnsi="Verdana" w:cs="Verdana"/>
                <w:b/>
                <w:sz w:val="22"/>
              </w:rPr>
              <w:t xml:space="preserve">ATTENDANCE/APOLOGIES FOR ABSENCE </w:t>
            </w:r>
            <w:r>
              <w:rPr>
                <w:rFonts w:ascii="Verdana" w:eastAsia="Verdana" w:hAnsi="Verdana" w:cs="Verdana"/>
                <w:sz w:val="22"/>
              </w:rPr>
              <w:t xml:space="preserve"> </w:t>
            </w:r>
          </w:p>
          <w:p w14:paraId="1CFBD9AF" w14:textId="466438DB" w:rsidR="006364A5" w:rsidRDefault="00ED0A02" w:rsidP="00315DA4">
            <w:pPr>
              <w:numPr>
                <w:ilvl w:val="0"/>
                <w:numId w:val="1"/>
              </w:numPr>
              <w:spacing w:after="0" w:line="259" w:lineRule="auto"/>
              <w:ind w:hanging="548"/>
            </w:pPr>
            <w:r>
              <w:rPr>
                <w:rFonts w:ascii="Verdana" w:eastAsia="Verdana" w:hAnsi="Verdana" w:cs="Verdana"/>
                <w:b/>
                <w:sz w:val="22"/>
              </w:rPr>
              <w:t xml:space="preserve">DECLARATIONS OF INTEREST – DISCLOSURE OF PERSONAL / PREJUDICIAL </w:t>
            </w:r>
            <w:r w:rsidRPr="00315DA4">
              <w:rPr>
                <w:rFonts w:ascii="Verdana" w:eastAsia="Verdana" w:hAnsi="Verdana" w:cs="Verdana"/>
                <w:b/>
                <w:sz w:val="22"/>
              </w:rPr>
              <w:t xml:space="preserve">INTERESTS </w:t>
            </w:r>
            <w:r w:rsidRPr="00315DA4">
              <w:rPr>
                <w:rFonts w:ascii="Verdana" w:eastAsia="Verdana" w:hAnsi="Verdana" w:cs="Verdana"/>
                <w:sz w:val="22"/>
              </w:rPr>
              <w:t xml:space="preserve">(Members of the Parish Council are reminded of their responsibility to declare any personal or prejudicial interest in respect of matters contained in this agenda in accordance with the provision of the Local Government Act 2000) and withdraw from the meeting whilst the item is discussed  </w:t>
            </w:r>
          </w:p>
          <w:p w14:paraId="04DAD83C" w14:textId="77777777" w:rsidR="006364A5" w:rsidRDefault="00ED0A02">
            <w:pPr>
              <w:numPr>
                <w:ilvl w:val="1"/>
                <w:numId w:val="1"/>
              </w:numPr>
              <w:spacing w:after="23" w:line="244" w:lineRule="auto"/>
              <w:ind w:left="1441" w:hanging="742"/>
            </w:pPr>
            <w:r>
              <w:rPr>
                <w:rFonts w:ascii="Verdana" w:eastAsia="Verdana" w:hAnsi="Verdana" w:cs="Verdana"/>
                <w:b/>
                <w:sz w:val="22"/>
              </w:rPr>
              <w:t xml:space="preserve">DECLARATION OF INTEREST FORM – </w:t>
            </w:r>
            <w:r>
              <w:rPr>
                <w:rFonts w:ascii="Verdana" w:eastAsia="Verdana" w:hAnsi="Verdana" w:cs="Verdana"/>
                <w:sz w:val="22"/>
              </w:rPr>
              <w:t xml:space="preserve">it is each Councillor’s responsibility to </w:t>
            </w:r>
            <w:r>
              <w:rPr>
                <w:rFonts w:ascii="Verdana" w:eastAsia="Verdana" w:hAnsi="Verdana" w:cs="Verdana"/>
                <w:b/>
                <w:sz w:val="22"/>
              </w:rPr>
              <w:t xml:space="preserve">         </w:t>
            </w:r>
            <w:r>
              <w:rPr>
                <w:rFonts w:ascii="Verdana" w:eastAsia="Verdana" w:hAnsi="Verdana" w:cs="Verdana"/>
                <w:sz w:val="22"/>
              </w:rPr>
              <w:t xml:space="preserve"> ensure that this form is up to date and to declare any interests at meetings </w:t>
            </w:r>
          </w:p>
          <w:p w14:paraId="5AA6181D" w14:textId="77777777" w:rsidR="006364A5" w:rsidRDefault="00ED0A02">
            <w:pPr>
              <w:numPr>
                <w:ilvl w:val="1"/>
                <w:numId w:val="1"/>
              </w:numPr>
              <w:spacing w:after="26" w:line="259" w:lineRule="auto"/>
              <w:ind w:left="1441" w:hanging="742"/>
            </w:pPr>
            <w:r>
              <w:rPr>
                <w:rFonts w:ascii="Verdana" w:eastAsia="Verdana" w:hAnsi="Verdana" w:cs="Verdana"/>
                <w:b/>
                <w:sz w:val="22"/>
              </w:rPr>
              <w:t xml:space="preserve">DECLARATION OF GIFTS            </w:t>
            </w:r>
            <w:r>
              <w:rPr>
                <w:rFonts w:ascii="Verdana" w:eastAsia="Verdana" w:hAnsi="Verdana" w:cs="Verdana"/>
                <w:sz w:val="22"/>
              </w:rPr>
              <w:t xml:space="preserve"> </w:t>
            </w:r>
          </w:p>
          <w:p w14:paraId="30F7F1B8" w14:textId="77777777" w:rsidR="006364A5" w:rsidRDefault="00ED0A02">
            <w:pPr>
              <w:numPr>
                <w:ilvl w:val="0"/>
                <w:numId w:val="1"/>
              </w:numPr>
              <w:spacing w:after="0" w:line="259" w:lineRule="auto"/>
              <w:ind w:hanging="548"/>
            </w:pPr>
            <w:r>
              <w:rPr>
                <w:rFonts w:ascii="Verdana" w:eastAsia="Verdana" w:hAnsi="Verdana" w:cs="Verdana"/>
                <w:b/>
                <w:sz w:val="22"/>
              </w:rPr>
              <w:t xml:space="preserve">AMENDMENT/APPROVAL OF THE MINUTES OF THE PARISH COUNCIL </w:t>
            </w:r>
          </w:p>
          <w:p w14:paraId="3300E9E0" w14:textId="521BFB02" w:rsidR="006364A5" w:rsidRDefault="00315DA4">
            <w:pPr>
              <w:spacing w:after="37" w:line="259" w:lineRule="auto"/>
              <w:ind w:left="728" w:firstLine="0"/>
            </w:pPr>
            <w:r>
              <w:rPr>
                <w:rFonts w:ascii="Verdana" w:eastAsia="Verdana" w:hAnsi="Verdana" w:cs="Verdana"/>
                <w:b/>
                <w:sz w:val="22"/>
              </w:rPr>
              <w:t xml:space="preserve">    </w:t>
            </w:r>
            <w:r w:rsidR="00ED0A02">
              <w:rPr>
                <w:rFonts w:ascii="Verdana" w:eastAsia="Verdana" w:hAnsi="Verdana" w:cs="Verdana"/>
                <w:b/>
                <w:sz w:val="22"/>
              </w:rPr>
              <w:t xml:space="preserve">MEETING DATED 12 </w:t>
            </w:r>
            <w:r w:rsidR="00A51565">
              <w:rPr>
                <w:rFonts w:ascii="Verdana" w:eastAsia="Verdana" w:hAnsi="Verdana" w:cs="Verdana"/>
                <w:b/>
                <w:sz w:val="22"/>
              </w:rPr>
              <w:t>MARCH</w:t>
            </w:r>
            <w:r w:rsidR="00ED0A02">
              <w:rPr>
                <w:rFonts w:ascii="Verdana" w:eastAsia="Verdana" w:hAnsi="Verdana" w:cs="Verdana"/>
                <w:b/>
                <w:sz w:val="22"/>
              </w:rPr>
              <w:t xml:space="preserve"> 2025 </w:t>
            </w:r>
            <w:r w:rsidR="00ED0A02">
              <w:rPr>
                <w:rFonts w:ascii="Verdana" w:eastAsia="Verdana" w:hAnsi="Verdana" w:cs="Verdana"/>
              </w:rPr>
              <w:t xml:space="preserve">(emailed to Parish Councillors) </w:t>
            </w:r>
            <w:r w:rsidR="00ED0A02">
              <w:rPr>
                <w:rFonts w:ascii="Verdana" w:eastAsia="Verdana" w:hAnsi="Verdana" w:cs="Verdana"/>
                <w:sz w:val="22"/>
              </w:rPr>
              <w:t xml:space="preserve"> </w:t>
            </w:r>
          </w:p>
          <w:p w14:paraId="27640CB6" w14:textId="0DAD2292" w:rsidR="006364A5" w:rsidRDefault="00ED0A02" w:rsidP="00315DA4">
            <w:pPr>
              <w:numPr>
                <w:ilvl w:val="0"/>
                <w:numId w:val="1"/>
              </w:numPr>
              <w:spacing w:after="0" w:line="259" w:lineRule="auto"/>
              <w:ind w:hanging="548"/>
            </w:pPr>
            <w:r>
              <w:rPr>
                <w:rFonts w:ascii="Verdana" w:eastAsia="Verdana" w:hAnsi="Verdana" w:cs="Verdana"/>
                <w:b/>
                <w:sz w:val="22"/>
              </w:rPr>
              <w:t xml:space="preserve">AMENDMENT/APPROVAL OF THE REPORT OF THE MANAGEMENT &amp; FINANCE </w:t>
            </w:r>
            <w:r w:rsidRPr="00315DA4">
              <w:rPr>
                <w:rFonts w:ascii="Verdana" w:eastAsia="Verdana" w:hAnsi="Verdana" w:cs="Verdana"/>
                <w:b/>
                <w:sz w:val="22"/>
              </w:rPr>
              <w:t xml:space="preserve">COMMITTEE MEETING HELD ON 26 </w:t>
            </w:r>
            <w:r w:rsidR="00A51565" w:rsidRPr="00315DA4">
              <w:rPr>
                <w:rFonts w:ascii="Verdana" w:eastAsia="Verdana" w:hAnsi="Verdana" w:cs="Verdana"/>
                <w:b/>
                <w:sz w:val="22"/>
              </w:rPr>
              <w:t>MARCH</w:t>
            </w:r>
            <w:r w:rsidRPr="00315DA4">
              <w:rPr>
                <w:rFonts w:ascii="Verdana" w:eastAsia="Verdana" w:hAnsi="Verdana" w:cs="Verdana"/>
                <w:b/>
                <w:sz w:val="22"/>
              </w:rPr>
              <w:t xml:space="preserve"> 2025 </w:t>
            </w:r>
            <w:r w:rsidRPr="00315DA4">
              <w:rPr>
                <w:rFonts w:ascii="Verdana" w:eastAsia="Verdana" w:hAnsi="Verdana" w:cs="Verdana"/>
              </w:rPr>
              <w:t>(emailed to Parish Councillors)</w:t>
            </w:r>
            <w:r w:rsidRPr="00315DA4">
              <w:rPr>
                <w:rFonts w:ascii="Verdana" w:eastAsia="Verdana" w:hAnsi="Verdana" w:cs="Verdana"/>
                <w:sz w:val="22"/>
              </w:rPr>
              <w:t xml:space="preserve"> </w:t>
            </w:r>
          </w:p>
          <w:p w14:paraId="44487AC2" w14:textId="77777777" w:rsidR="006364A5" w:rsidRDefault="00ED0A02">
            <w:pPr>
              <w:spacing w:after="0" w:line="259" w:lineRule="auto"/>
              <w:ind w:left="0" w:firstLine="0"/>
            </w:pPr>
            <w:r>
              <w:rPr>
                <w:rFonts w:ascii="Verdana" w:eastAsia="Verdana" w:hAnsi="Verdana" w:cs="Verdana"/>
                <w:sz w:val="22"/>
              </w:rPr>
              <w:t xml:space="preserve"> </w:t>
            </w:r>
          </w:p>
          <w:p w14:paraId="2B9A39BF" w14:textId="77777777" w:rsidR="006364A5" w:rsidRDefault="00ED0A02">
            <w:pPr>
              <w:spacing w:after="2" w:line="238" w:lineRule="auto"/>
              <w:ind w:left="0" w:firstLine="0"/>
            </w:pPr>
            <w:r>
              <w:rPr>
                <w:rFonts w:ascii="Verdana" w:eastAsia="Verdana" w:hAnsi="Verdana" w:cs="Verdana"/>
                <w:b/>
                <w:i/>
                <w:sz w:val="22"/>
              </w:rPr>
              <w:t xml:space="preserve">SUSPEND STANDING ORDERS </w:t>
            </w:r>
            <w:r>
              <w:rPr>
                <w:rFonts w:ascii="Verdana" w:eastAsia="Verdana" w:hAnsi="Verdana" w:cs="Verdana"/>
                <w:i/>
                <w:sz w:val="22"/>
              </w:rPr>
              <w:t>(4 minutes per person, totalling no longer than 20 minutes in total allowed for the following 4 items or 4 minutes per person)</w:t>
            </w:r>
            <w:r>
              <w:rPr>
                <w:rFonts w:ascii="Verdana" w:eastAsia="Verdana" w:hAnsi="Verdana" w:cs="Verdana"/>
                <w:sz w:val="22"/>
              </w:rPr>
              <w:t xml:space="preserve">  </w:t>
            </w:r>
          </w:p>
          <w:p w14:paraId="3E990C24" w14:textId="00721520" w:rsidR="006364A5" w:rsidRDefault="006364A5" w:rsidP="00A51565">
            <w:pPr>
              <w:spacing w:after="5" w:line="259" w:lineRule="auto"/>
              <w:ind w:left="0" w:firstLine="0"/>
            </w:pPr>
          </w:p>
          <w:p w14:paraId="10739ED1" w14:textId="77777777" w:rsidR="006364A5" w:rsidRDefault="00ED0A02">
            <w:pPr>
              <w:numPr>
                <w:ilvl w:val="0"/>
                <w:numId w:val="1"/>
              </w:numPr>
              <w:spacing w:after="38" w:line="259" w:lineRule="auto"/>
              <w:ind w:hanging="548"/>
            </w:pPr>
            <w:r>
              <w:rPr>
                <w:rFonts w:ascii="Verdana" w:eastAsia="Verdana" w:hAnsi="Verdana" w:cs="Verdana"/>
                <w:b/>
                <w:sz w:val="22"/>
              </w:rPr>
              <w:t>POLICE REPORT</w:t>
            </w:r>
            <w:r>
              <w:rPr>
                <w:rFonts w:ascii="Verdana" w:eastAsia="Verdana" w:hAnsi="Verdana" w:cs="Verdana"/>
                <w:sz w:val="22"/>
              </w:rPr>
              <w:t xml:space="preserve"> </w:t>
            </w:r>
            <w:hyperlink r:id="rId7">
              <w:r w:rsidR="006364A5">
                <w:rPr>
                  <w:rFonts w:ascii="Verdana" w:eastAsia="Verdana" w:hAnsi="Verdana" w:cs="Verdana"/>
                  <w:b/>
                  <w:sz w:val="22"/>
                </w:rPr>
                <w:t xml:space="preserve"> </w:t>
              </w:r>
            </w:hyperlink>
            <w:hyperlink r:id="rId8">
              <w:r w:rsidR="006364A5">
                <w:rPr>
                  <w:color w:val="1155CC"/>
                  <w:sz w:val="22"/>
                  <w:u w:val="single" w:color="1155CC"/>
                </w:rPr>
                <w:t>https://www.police.uk/pu/your</w:t>
              </w:r>
            </w:hyperlink>
            <w:hyperlink r:id="rId9">
              <w:r w:rsidR="006364A5">
                <w:rPr>
                  <w:color w:val="1155CC"/>
                  <w:sz w:val="22"/>
                  <w:u w:val="single" w:color="1155CC"/>
                </w:rPr>
                <w:t>-</w:t>
              </w:r>
            </w:hyperlink>
            <w:hyperlink r:id="rId10">
              <w:r w:rsidR="006364A5">
                <w:rPr>
                  <w:color w:val="1155CC"/>
                  <w:sz w:val="22"/>
                  <w:u w:val="single" w:color="1155CC"/>
                </w:rPr>
                <w:t>area/lancashire</w:t>
              </w:r>
            </w:hyperlink>
            <w:hyperlink r:id="rId11">
              <w:r w:rsidR="006364A5">
                <w:rPr>
                  <w:color w:val="1155CC"/>
                  <w:sz w:val="22"/>
                  <w:u w:val="single" w:color="1155CC"/>
                </w:rPr>
                <w:t>-</w:t>
              </w:r>
            </w:hyperlink>
            <w:hyperlink r:id="rId12">
              <w:r w:rsidR="006364A5">
                <w:rPr>
                  <w:color w:val="1155CC"/>
                  <w:sz w:val="22"/>
                  <w:u w:val="single" w:color="1155CC"/>
                </w:rPr>
                <w:t>constabulary/coppull</w:t>
              </w:r>
            </w:hyperlink>
            <w:hyperlink r:id="rId13">
              <w:r w:rsidR="006364A5">
                <w:rPr>
                  <w:rFonts w:ascii="Verdana" w:eastAsia="Verdana" w:hAnsi="Verdana" w:cs="Verdana"/>
                  <w:sz w:val="22"/>
                </w:rPr>
                <w:t xml:space="preserve"> </w:t>
              </w:r>
            </w:hyperlink>
          </w:p>
          <w:p w14:paraId="3EA07452" w14:textId="77777777" w:rsidR="006364A5" w:rsidRDefault="00ED0A02">
            <w:pPr>
              <w:numPr>
                <w:ilvl w:val="0"/>
                <w:numId w:val="1"/>
              </w:numPr>
              <w:spacing w:after="72" w:line="259" w:lineRule="auto"/>
              <w:ind w:hanging="548"/>
            </w:pPr>
            <w:r>
              <w:rPr>
                <w:rFonts w:ascii="Verdana" w:eastAsia="Verdana" w:hAnsi="Verdana" w:cs="Verdana"/>
                <w:b/>
                <w:sz w:val="22"/>
              </w:rPr>
              <w:t xml:space="preserve">COUNTY COUNCILLOR’S REPORT – </w:t>
            </w:r>
            <w:r>
              <w:rPr>
                <w:rFonts w:ascii="Verdana" w:eastAsia="Verdana" w:hAnsi="Verdana" w:cs="Verdana"/>
                <w:sz w:val="22"/>
              </w:rPr>
              <w:t xml:space="preserve">Cllr Julia Berry </w:t>
            </w:r>
          </w:p>
          <w:p w14:paraId="2C9B30B4" w14:textId="28009A8F" w:rsidR="006364A5" w:rsidRDefault="00ED0A02">
            <w:pPr>
              <w:numPr>
                <w:ilvl w:val="0"/>
                <w:numId w:val="1"/>
              </w:numPr>
              <w:spacing w:after="26" w:line="244" w:lineRule="auto"/>
              <w:ind w:hanging="548"/>
            </w:pPr>
            <w:r>
              <w:rPr>
                <w:rFonts w:ascii="Verdana" w:eastAsia="Verdana" w:hAnsi="Verdana" w:cs="Verdana"/>
                <w:b/>
                <w:sz w:val="22"/>
              </w:rPr>
              <w:t xml:space="preserve">BOROUGH COUNCILLORS’ REPORTS – </w:t>
            </w:r>
            <w:r>
              <w:rPr>
                <w:rFonts w:ascii="Verdana" w:eastAsia="Verdana" w:hAnsi="Verdana" w:cs="Verdana"/>
                <w:sz w:val="22"/>
              </w:rPr>
              <w:t>Cllrs Julia Berry, Alex Hilton</w:t>
            </w:r>
            <w:r w:rsidR="00A51565">
              <w:rPr>
                <w:rFonts w:ascii="Verdana" w:eastAsia="Verdana" w:hAnsi="Verdana" w:cs="Verdana"/>
                <w:sz w:val="22"/>
              </w:rPr>
              <w:t>,</w:t>
            </w:r>
            <w:r>
              <w:rPr>
                <w:rFonts w:ascii="Verdana" w:eastAsia="Verdana" w:hAnsi="Verdana" w:cs="Verdana"/>
                <w:sz w:val="22"/>
              </w:rPr>
              <w:t xml:space="preserve"> Ryan Towers  </w:t>
            </w:r>
          </w:p>
          <w:p w14:paraId="459614BE" w14:textId="1E382158" w:rsidR="006364A5" w:rsidRDefault="00ED0A02" w:rsidP="00A51565">
            <w:pPr>
              <w:numPr>
                <w:ilvl w:val="0"/>
                <w:numId w:val="1"/>
              </w:numPr>
              <w:spacing w:after="0" w:line="259" w:lineRule="auto"/>
              <w:ind w:hanging="548"/>
            </w:pPr>
            <w:r>
              <w:rPr>
                <w:rFonts w:ascii="Verdana" w:eastAsia="Verdana" w:hAnsi="Verdana" w:cs="Verdana"/>
                <w:b/>
                <w:sz w:val="22"/>
              </w:rPr>
              <w:t xml:space="preserve">ITEMS INTRODUCED BY MEMBERS OF THE PUBLIC </w:t>
            </w:r>
            <w:r>
              <w:rPr>
                <w:rFonts w:ascii="Verdana" w:eastAsia="Verdana" w:hAnsi="Verdana" w:cs="Verdana"/>
                <w:sz w:val="22"/>
              </w:rPr>
              <w:t xml:space="preserve"> </w:t>
            </w:r>
          </w:p>
          <w:p w14:paraId="29A68BB3" w14:textId="77777777" w:rsidR="006364A5" w:rsidRDefault="00ED0A02">
            <w:pPr>
              <w:spacing w:after="0" w:line="259" w:lineRule="auto"/>
              <w:ind w:left="0" w:firstLine="0"/>
            </w:pPr>
            <w:r>
              <w:rPr>
                <w:rFonts w:ascii="Verdana" w:eastAsia="Verdana" w:hAnsi="Verdana" w:cs="Verdana"/>
                <w:sz w:val="22"/>
              </w:rPr>
              <w:t xml:space="preserve"> </w:t>
            </w:r>
          </w:p>
          <w:p w14:paraId="754A2139" w14:textId="77777777" w:rsidR="006364A5" w:rsidRDefault="00ED0A02">
            <w:pPr>
              <w:spacing w:after="0" w:line="259" w:lineRule="auto"/>
              <w:ind w:left="0" w:firstLine="0"/>
            </w:pPr>
            <w:r>
              <w:rPr>
                <w:rFonts w:ascii="Verdana" w:eastAsia="Verdana" w:hAnsi="Verdana" w:cs="Verdana"/>
                <w:b/>
                <w:i/>
                <w:sz w:val="22"/>
              </w:rPr>
              <w:t xml:space="preserve">REIMPOSE STANDING ORDERS </w:t>
            </w:r>
            <w:r>
              <w:rPr>
                <w:rFonts w:ascii="Verdana" w:eastAsia="Verdana" w:hAnsi="Verdana" w:cs="Verdana"/>
                <w:sz w:val="22"/>
              </w:rPr>
              <w:t xml:space="preserve"> </w:t>
            </w:r>
          </w:p>
          <w:p w14:paraId="37E987AF" w14:textId="77777777" w:rsidR="006364A5" w:rsidRDefault="00ED0A02">
            <w:pPr>
              <w:spacing w:after="19" w:line="259" w:lineRule="auto"/>
              <w:ind w:left="0" w:firstLine="0"/>
            </w:pPr>
            <w:r>
              <w:rPr>
                <w:rFonts w:ascii="Verdana" w:eastAsia="Verdana" w:hAnsi="Verdana" w:cs="Verdana"/>
                <w:b/>
                <w:sz w:val="22"/>
              </w:rPr>
              <w:t xml:space="preserve"> </w:t>
            </w:r>
            <w:r>
              <w:rPr>
                <w:rFonts w:ascii="Verdana" w:eastAsia="Verdana" w:hAnsi="Verdana" w:cs="Verdana"/>
                <w:sz w:val="22"/>
              </w:rPr>
              <w:t xml:space="preserve"> </w:t>
            </w:r>
          </w:p>
          <w:p w14:paraId="150727B5" w14:textId="77777777" w:rsidR="006364A5" w:rsidRDefault="00ED0A02">
            <w:pPr>
              <w:numPr>
                <w:ilvl w:val="0"/>
                <w:numId w:val="1"/>
              </w:numPr>
              <w:spacing w:after="17" w:line="259" w:lineRule="auto"/>
              <w:ind w:hanging="548"/>
            </w:pPr>
            <w:r>
              <w:rPr>
                <w:rFonts w:ascii="Verdana" w:eastAsia="Verdana" w:hAnsi="Verdana" w:cs="Verdana"/>
                <w:b/>
                <w:sz w:val="22"/>
              </w:rPr>
              <w:t xml:space="preserve">GENERAL MANAGEMENT/FINANCE </w:t>
            </w:r>
            <w:r>
              <w:rPr>
                <w:rFonts w:ascii="Verdana" w:eastAsia="Verdana" w:hAnsi="Verdana" w:cs="Verdana"/>
                <w:sz w:val="22"/>
              </w:rPr>
              <w:t xml:space="preserve"> </w:t>
            </w:r>
          </w:p>
          <w:p w14:paraId="71D17478" w14:textId="77777777" w:rsidR="00F02512" w:rsidRPr="00F02512" w:rsidRDefault="00FD0E4C">
            <w:pPr>
              <w:numPr>
                <w:ilvl w:val="1"/>
                <w:numId w:val="1"/>
              </w:numPr>
              <w:spacing w:after="17" w:line="259" w:lineRule="auto"/>
              <w:ind w:left="1441" w:hanging="742"/>
              <w:rPr>
                <w:rFonts w:ascii="Verdana" w:hAnsi="Verdana"/>
                <w:sz w:val="22"/>
                <w:szCs w:val="22"/>
              </w:rPr>
            </w:pPr>
            <w:r>
              <w:rPr>
                <w:rFonts w:ascii="Verdana" w:eastAsia="Verdana" w:hAnsi="Verdana" w:cs="Verdana"/>
                <w:sz w:val="22"/>
                <w:szCs w:val="22"/>
              </w:rPr>
              <w:t xml:space="preserve">Full accounts for the year end will be available to present at the Annual Meeting of Residents on </w:t>
            </w:r>
            <w:r w:rsidR="00F02512">
              <w:rPr>
                <w:rFonts w:ascii="Verdana" w:eastAsia="Verdana" w:hAnsi="Verdana" w:cs="Verdana"/>
                <w:sz w:val="22"/>
                <w:szCs w:val="22"/>
              </w:rPr>
              <w:t>23 April 2025</w:t>
            </w:r>
          </w:p>
          <w:p w14:paraId="655D139E" w14:textId="744ABA14" w:rsidR="006364A5" w:rsidRPr="0046214C" w:rsidRDefault="00ED0A02">
            <w:pPr>
              <w:numPr>
                <w:ilvl w:val="1"/>
                <w:numId w:val="1"/>
              </w:numPr>
              <w:spacing w:after="17" w:line="259" w:lineRule="auto"/>
              <w:ind w:left="1441" w:hanging="742"/>
              <w:rPr>
                <w:rFonts w:ascii="Verdana" w:hAnsi="Verdana"/>
                <w:sz w:val="22"/>
                <w:szCs w:val="22"/>
              </w:rPr>
            </w:pPr>
            <w:r w:rsidRPr="0046214C">
              <w:rPr>
                <w:rFonts w:ascii="Verdana" w:eastAsia="Verdana" w:hAnsi="Verdana" w:cs="Verdana"/>
                <w:sz w:val="22"/>
                <w:szCs w:val="22"/>
              </w:rPr>
              <w:t>Insurance Policy for 202</w:t>
            </w:r>
            <w:r w:rsidR="00A51565" w:rsidRPr="0046214C">
              <w:rPr>
                <w:rFonts w:ascii="Verdana" w:eastAsia="Verdana" w:hAnsi="Verdana" w:cs="Verdana"/>
                <w:sz w:val="22"/>
                <w:szCs w:val="22"/>
              </w:rPr>
              <w:t>5</w:t>
            </w:r>
            <w:r w:rsidRPr="0046214C">
              <w:rPr>
                <w:rFonts w:ascii="Verdana" w:eastAsia="Verdana" w:hAnsi="Verdana" w:cs="Verdana"/>
                <w:sz w:val="22"/>
                <w:szCs w:val="22"/>
              </w:rPr>
              <w:t>/2</w:t>
            </w:r>
            <w:r w:rsidR="00A51565" w:rsidRPr="0046214C">
              <w:rPr>
                <w:rFonts w:ascii="Verdana" w:eastAsia="Verdana" w:hAnsi="Verdana" w:cs="Verdana"/>
                <w:sz w:val="22"/>
                <w:szCs w:val="22"/>
              </w:rPr>
              <w:t>6</w:t>
            </w:r>
            <w:r w:rsidR="00952E99" w:rsidRPr="0046214C">
              <w:rPr>
                <w:rFonts w:ascii="Verdana" w:eastAsia="Verdana" w:hAnsi="Verdana" w:cs="Verdana"/>
                <w:sz w:val="22"/>
                <w:szCs w:val="22"/>
              </w:rPr>
              <w:t xml:space="preserve"> - </w:t>
            </w:r>
            <w:r w:rsidR="008D77A8" w:rsidRPr="0046214C">
              <w:rPr>
                <w:rFonts w:ascii="Verdana" w:eastAsia="Verdana" w:hAnsi="Verdana" w:cs="Verdana"/>
                <w:sz w:val="22"/>
                <w:szCs w:val="22"/>
              </w:rPr>
              <w:t>£6,367.77 (£1,483.43 more than last year)</w:t>
            </w:r>
            <w:r w:rsidRPr="0046214C">
              <w:rPr>
                <w:rFonts w:ascii="Verdana" w:eastAsia="Verdana" w:hAnsi="Verdana" w:cs="Verdana"/>
                <w:sz w:val="22"/>
                <w:szCs w:val="22"/>
              </w:rPr>
              <w:t xml:space="preserve"> </w:t>
            </w:r>
          </w:p>
          <w:p w14:paraId="382F74C2" w14:textId="5C420E95" w:rsidR="00FC15FD" w:rsidRPr="0046214C" w:rsidRDefault="00ED0A02" w:rsidP="00C84797">
            <w:pPr>
              <w:numPr>
                <w:ilvl w:val="1"/>
                <w:numId w:val="1"/>
              </w:numPr>
              <w:spacing w:after="0" w:line="259" w:lineRule="auto"/>
              <w:ind w:left="1441" w:hanging="742"/>
              <w:rPr>
                <w:rFonts w:ascii="Verdana" w:eastAsia="Verdana" w:hAnsi="Verdana" w:cs="Verdana"/>
                <w:sz w:val="22"/>
                <w:szCs w:val="22"/>
              </w:rPr>
            </w:pPr>
            <w:r w:rsidRPr="0046214C">
              <w:rPr>
                <w:rFonts w:ascii="Verdana" w:eastAsia="Verdana" w:hAnsi="Verdana" w:cs="Verdana"/>
                <w:sz w:val="22"/>
                <w:szCs w:val="22"/>
              </w:rPr>
              <w:t xml:space="preserve">Payments made and to be made </w:t>
            </w:r>
            <w:r w:rsidR="008A2430" w:rsidRPr="0046214C">
              <w:rPr>
                <w:rFonts w:ascii="Verdana" w:eastAsia="Verdana" w:hAnsi="Verdana" w:cs="Verdana"/>
                <w:sz w:val="22"/>
                <w:szCs w:val="22"/>
              </w:rPr>
              <w:t>March &amp; April</w:t>
            </w:r>
            <w:r w:rsidRPr="0046214C">
              <w:rPr>
                <w:rFonts w:ascii="Verdana" w:eastAsia="Verdana" w:hAnsi="Verdana" w:cs="Verdana"/>
                <w:sz w:val="22"/>
                <w:szCs w:val="22"/>
              </w:rPr>
              <w:t xml:space="preserve"> 2025 </w:t>
            </w:r>
            <w:r w:rsidR="00C84797" w:rsidRPr="0046214C">
              <w:rPr>
                <w:rFonts w:ascii="Verdana" w:eastAsia="Verdana" w:hAnsi="Verdana" w:cs="Verdana"/>
                <w:sz w:val="22"/>
                <w:szCs w:val="22"/>
              </w:rPr>
              <w:t>(emailed to Parish Councillors)</w:t>
            </w:r>
          </w:p>
          <w:p w14:paraId="34AC5554" w14:textId="0790A98C" w:rsidR="00F54945" w:rsidRPr="0046214C" w:rsidRDefault="00F54945" w:rsidP="00C84797">
            <w:pPr>
              <w:numPr>
                <w:ilvl w:val="1"/>
                <w:numId w:val="1"/>
              </w:numPr>
              <w:spacing w:after="0" w:line="259" w:lineRule="auto"/>
              <w:ind w:left="1441" w:hanging="742"/>
              <w:rPr>
                <w:rFonts w:ascii="Verdana" w:eastAsia="Verdana" w:hAnsi="Verdana" w:cs="Verdana"/>
                <w:sz w:val="22"/>
                <w:szCs w:val="22"/>
              </w:rPr>
            </w:pPr>
            <w:r w:rsidRPr="0046214C">
              <w:rPr>
                <w:rFonts w:ascii="Verdana" w:eastAsia="Verdana" w:hAnsi="Verdana" w:cs="Verdana"/>
                <w:sz w:val="22"/>
                <w:szCs w:val="22"/>
              </w:rPr>
              <w:t>Noticeboards for Library and Berry Garden</w:t>
            </w:r>
          </w:p>
          <w:p w14:paraId="4AA33A7E" w14:textId="60D90683" w:rsidR="00F54945" w:rsidRPr="0046214C" w:rsidRDefault="00F54945" w:rsidP="00C84797">
            <w:pPr>
              <w:numPr>
                <w:ilvl w:val="1"/>
                <w:numId w:val="1"/>
              </w:numPr>
              <w:spacing w:after="0" w:line="259" w:lineRule="auto"/>
              <w:ind w:left="1441" w:hanging="742"/>
              <w:rPr>
                <w:rFonts w:ascii="Verdana" w:eastAsia="Verdana" w:hAnsi="Verdana" w:cs="Verdana"/>
                <w:sz w:val="22"/>
                <w:szCs w:val="22"/>
              </w:rPr>
            </w:pPr>
            <w:r w:rsidRPr="0046214C">
              <w:rPr>
                <w:rFonts w:ascii="Verdana" w:eastAsia="Verdana" w:hAnsi="Verdana" w:cs="Verdana"/>
                <w:sz w:val="22"/>
                <w:szCs w:val="22"/>
              </w:rPr>
              <w:t>Re-use of old computer by Clerk</w:t>
            </w:r>
          </w:p>
          <w:p w14:paraId="5740249E" w14:textId="6577E4D3" w:rsidR="007E1E88" w:rsidRPr="0046214C" w:rsidRDefault="007E1E88" w:rsidP="00C84797">
            <w:pPr>
              <w:numPr>
                <w:ilvl w:val="1"/>
                <w:numId w:val="1"/>
              </w:numPr>
              <w:spacing w:after="0" w:line="259" w:lineRule="auto"/>
              <w:ind w:left="1441" w:hanging="742"/>
              <w:rPr>
                <w:rFonts w:ascii="Verdana" w:eastAsia="Verdana" w:hAnsi="Verdana" w:cs="Verdana"/>
                <w:sz w:val="22"/>
                <w:szCs w:val="22"/>
              </w:rPr>
            </w:pPr>
            <w:r w:rsidRPr="0046214C">
              <w:rPr>
                <w:rFonts w:ascii="Verdana" w:eastAsia="Verdana" w:hAnsi="Verdana" w:cs="Verdana"/>
                <w:sz w:val="22"/>
                <w:szCs w:val="22"/>
              </w:rPr>
              <w:t>Newsletter – to miss the Spring issue due to technical problems</w:t>
            </w:r>
          </w:p>
          <w:p w14:paraId="5FACC283" w14:textId="16ACA31F" w:rsidR="007E1E88" w:rsidRPr="0046214C" w:rsidRDefault="007E1E88" w:rsidP="00C84797">
            <w:pPr>
              <w:numPr>
                <w:ilvl w:val="1"/>
                <w:numId w:val="1"/>
              </w:numPr>
              <w:spacing w:after="0" w:line="259" w:lineRule="auto"/>
              <w:ind w:left="1441" w:hanging="742"/>
              <w:rPr>
                <w:rFonts w:ascii="Verdana" w:eastAsia="Verdana" w:hAnsi="Verdana" w:cs="Verdana"/>
                <w:sz w:val="22"/>
                <w:szCs w:val="22"/>
              </w:rPr>
            </w:pPr>
            <w:r w:rsidRPr="0046214C">
              <w:rPr>
                <w:rFonts w:ascii="Verdana" w:eastAsia="Verdana" w:hAnsi="Verdana" w:cs="Verdana"/>
                <w:sz w:val="22"/>
                <w:szCs w:val="22"/>
              </w:rPr>
              <w:t xml:space="preserve">Additional battery(s) for the </w:t>
            </w:r>
            <w:r w:rsidR="005E3C02" w:rsidRPr="0046214C">
              <w:rPr>
                <w:rFonts w:ascii="Verdana" w:eastAsia="Verdana" w:hAnsi="Verdana" w:cs="Verdana"/>
                <w:sz w:val="22"/>
                <w:szCs w:val="22"/>
              </w:rPr>
              <w:t>recently obtained power washer</w:t>
            </w:r>
          </w:p>
          <w:p w14:paraId="106D0EF4" w14:textId="5BF17409" w:rsidR="00FC15FD" w:rsidRPr="00C84797" w:rsidRDefault="00FC15FD">
            <w:pPr>
              <w:numPr>
                <w:ilvl w:val="1"/>
                <w:numId w:val="1"/>
              </w:numPr>
              <w:spacing w:after="8" w:line="259" w:lineRule="auto"/>
              <w:ind w:left="1441" w:hanging="742"/>
              <w:rPr>
                <w:rFonts w:ascii="Verdana" w:hAnsi="Verdana"/>
                <w:color w:val="auto"/>
                <w:sz w:val="22"/>
                <w:szCs w:val="22"/>
              </w:rPr>
            </w:pPr>
            <w:r w:rsidRPr="00C84797">
              <w:rPr>
                <w:rFonts w:ascii="Verdana" w:eastAsia="Verdana" w:hAnsi="Verdana" w:cs="Verdana"/>
                <w:color w:val="auto"/>
                <w:sz w:val="22"/>
                <w:szCs w:val="22"/>
              </w:rPr>
              <w:t>Society of Local Council Clerks Membership - £300.00</w:t>
            </w:r>
          </w:p>
          <w:p w14:paraId="5731DCC6" w14:textId="77777777" w:rsidR="002F7715" w:rsidRPr="002F7715" w:rsidRDefault="005E1141">
            <w:pPr>
              <w:numPr>
                <w:ilvl w:val="1"/>
                <w:numId w:val="1"/>
              </w:numPr>
              <w:spacing w:after="12" w:line="259" w:lineRule="auto"/>
              <w:ind w:left="1441" w:hanging="742"/>
              <w:rPr>
                <w:rFonts w:ascii="Verdana" w:hAnsi="Verdana"/>
                <w:sz w:val="22"/>
                <w:szCs w:val="22"/>
              </w:rPr>
            </w:pPr>
            <w:r w:rsidRPr="00C84797">
              <w:rPr>
                <w:rFonts w:ascii="Verdana" w:eastAsia="Verdana" w:hAnsi="Verdana" w:cs="Verdana"/>
                <w:sz w:val="22"/>
                <w:szCs w:val="22"/>
              </w:rPr>
              <w:t>Play Area updates</w:t>
            </w:r>
            <w:r w:rsidR="002F7715">
              <w:rPr>
                <w:rFonts w:ascii="Verdana" w:eastAsia="Verdana" w:hAnsi="Verdana" w:cs="Verdana"/>
                <w:sz w:val="22"/>
                <w:szCs w:val="22"/>
              </w:rPr>
              <w:t>:</w:t>
            </w:r>
          </w:p>
          <w:p w14:paraId="0D945C43" w14:textId="77777777" w:rsidR="002F7715" w:rsidRPr="002F7715" w:rsidRDefault="00665778" w:rsidP="002F7715">
            <w:pPr>
              <w:pStyle w:val="ListParagraph"/>
              <w:numPr>
                <w:ilvl w:val="0"/>
                <w:numId w:val="12"/>
              </w:numPr>
              <w:spacing w:after="12" w:line="259" w:lineRule="auto"/>
              <w:rPr>
                <w:rFonts w:ascii="Verdana" w:hAnsi="Verdana"/>
                <w:sz w:val="22"/>
                <w:szCs w:val="22"/>
              </w:rPr>
            </w:pPr>
            <w:r w:rsidRPr="002F7715">
              <w:rPr>
                <w:rFonts w:ascii="Verdana" w:eastAsia="Verdana" w:hAnsi="Verdana" w:cs="Verdana"/>
                <w:sz w:val="22"/>
                <w:szCs w:val="22"/>
              </w:rPr>
              <w:t xml:space="preserve">Tansley Play Area – complete resurface and </w:t>
            </w:r>
            <w:r w:rsidR="00E13526" w:rsidRPr="002F7715">
              <w:rPr>
                <w:rFonts w:ascii="Verdana" w:eastAsia="Verdana" w:hAnsi="Verdana" w:cs="Verdana"/>
                <w:sz w:val="22"/>
                <w:szCs w:val="22"/>
              </w:rPr>
              <w:t xml:space="preserve">seesaw </w:t>
            </w:r>
            <w:r w:rsidR="00D400F9" w:rsidRPr="002F7715">
              <w:rPr>
                <w:rFonts w:ascii="Verdana" w:eastAsia="Verdana" w:hAnsi="Verdana" w:cs="Verdana"/>
                <w:sz w:val="22"/>
                <w:szCs w:val="22"/>
              </w:rPr>
              <w:t>£37,894.74 plus vat</w:t>
            </w:r>
          </w:p>
          <w:p w14:paraId="58A2C1FB" w14:textId="4E87253D" w:rsidR="006364A5" w:rsidRPr="00BA670C" w:rsidRDefault="002F7715" w:rsidP="002F7715">
            <w:pPr>
              <w:pStyle w:val="ListParagraph"/>
              <w:numPr>
                <w:ilvl w:val="0"/>
                <w:numId w:val="12"/>
              </w:numPr>
              <w:spacing w:after="12" w:line="259" w:lineRule="auto"/>
              <w:rPr>
                <w:rFonts w:ascii="Verdana" w:hAnsi="Verdana"/>
                <w:sz w:val="22"/>
                <w:szCs w:val="22"/>
              </w:rPr>
            </w:pPr>
            <w:r>
              <w:rPr>
                <w:rFonts w:ascii="Verdana" w:eastAsia="Verdana" w:hAnsi="Verdana" w:cs="Verdana"/>
                <w:sz w:val="22"/>
                <w:szCs w:val="22"/>
              </w:rPr>
              <w:t xml:space="preserve">Springfield Leisure Park – repairs </w:t>
            </w:r>
            <w:r w:rsidR="0082276E">
              <w:rPr>
                <w:rFonts w:ascii="Verdana" w:eastAsia="Verdana" w:hAnsi="Verdana" w:cs="Verdana"/>
                <w:sz w:val="22"/>
                <w:szCs w:val="22"/>
              </w:rPr>
              <w:t xml:space="preserve">to various parts </w:t>
            </w:r>
            <w:r>
              <w:rPr>
                <w:rFonts w:ascii="Verdana" w:eastAsia="Verdana" w:hAnsi="Verdana" w:cs="Verdana"/>
                <w:sz w:val="22"/>
                <w:szCs w:val="22"/>
              </w:rPr>
              <w:t xml:space="preserve">and resurface of zip wire &amp; </w:t>
            </w:r>
            <w:r w:rsidR="0082276E">
              <w:rPr>
                <w:rFonts w:ascii="Verdana" w:eastAsia="Verdana" w:hAnsi="Verdana" w:cs="Verdana"/>
                <w:sz w:val="22"/>
                <w:szCs w:val="22"/>
              </w:rPr>
              <w:t>tyre swing</w:t>
            </w:r>
            <w:r w:rsidRPr="002F7715">
              <w:rPr>
                <w:rFonts w:ascii="Verdana" w:eastAsia="Verdana" w:hAnsi="Verdana" w:cs="Verdana"/>
                <w:sz w:val="22"/>
                <w:szCs w:val="22"/>
              </w:rPr>
              <w:t xml:space="preserve"> </w:t>
            </w:r>
            <w:r w:rsidR="0082276E">
              <w:rPr>
                <w:rFonts w:ascii="Verdana" w:eastAsia="Verdana" w:hAnsi="Verdana" w:cs="Verdana"/>
                <w:sz w:val="22"/>
                <w:szCs w:val="22"/>
              </w:rPr>
              <w:t>£</w:t>
            </w:r>
            <w:r w:rsidR="00BA670C">
              <w:rPr>
                <w:rFonts w:ascii="Verdana" w:eastAsia="Verdana" w:hAnsi="Verdana" w:cs="Verdana"/>
                <w:sz w:val="22"/>
                <w:szCs w:val="22"/>
              </w:rPr>
              <w:t>31,835.71</w:t>
            </w:r>
          </w:p>
          <w:p w14:paraId="4158CB95" w14:textId="08134D5B" w:rsidR="00BA670C" w:rsidRPr="002F7715" w:rsidRDefault="00BA670C" w:rsidP="002F7715">
            <w:pPr>
              <w:pStyle w:val="ListParagraph"/>
              <w:numPr>
                <w:ilvl w:val="0"/>
                <w:numId w:val="12"/>
              </w:numPr>
              <w:spacing w:after="12" w:line="259" w:lineRule="auto"/>
              <w:rPr>
                <w:rFonts w:ascii="Verdana" w:hAnsi="Verdana"/>
                <w:sz w:val="22"/>
                <w:szCs w:val="22"/>
              </w:rPr>
            </w:pPr>
            <w:r>
              <w:rPr>
                <w:rFonts w:ascii="Verdana" w:eastAsia="Verdana" w:hAnsi="Verdana" w:cs="Verdana"/>
                <w:sz w:val="22"/>
                <w:szCs w:val="22"/>
              </w:rPr>
              <w:t>Byron Crescent – awaiting quote</w:t>
            </w:r>
          </w:p>
          <w:p w14:paraId="41D9AB67" w14:textId="40FC6CA9" w:rsidR="00B2529A" w:rsidRPr="00C84797" w:rsidRDefault="0082276E">
            <w:pPr>
              <w:numPr>
                <w:ilvl w:val="1"/>
                <w:numId w:val="1"/>
              </w:numPr>
              <w:spacing w:after="12" w:line="259" w:lineRule="auto"/>
              <w:ind w:left="1441" w:hanging="742"/>
              <w:rPr>
                <w:rFonts w:ascii="Verdana" w:hAnsi="Verdana"/>
                <w:sz w:val="22"/>
                <w:szCs w:val="22"/>
              </w:rPr>
            </w:pPr>
            <w:r>
              <w:rPr>
                <w:rFonts w:ascii="Verdana" w:hAnsi="Verdana"/>
                <w:sz w:val="22"/>
                <w:szCs w:val="22"/>
              </w:rPr>
              <w:t>Necessary d</w:t>
            </w:r>
            <w:r w:rsidR="00B76A78" w:rsidRPr="00C84797">
              <w:rPr>
                <w:rFonts w:ascii="Verdana" w:hAnsi="Verdana"/>
                <w:sz w:val="22"/>
                <w:szCs w:val="22"/>
              </w:rPr>
              <w:t>rainage at the Leisure Centre car park - £2,142.00 plus vat</w:t>
            </w:r>
          </w:p>
          <w:p w14:paraId="60B57C05" w14:textId="3A94930E" w:rsidR="00266E33" w:rsidRPr="00C84797" w:rsidRDefault="00266E33">
            <w:pPr>
              <w:numPr>
                <w:ilvl w:val="1"/>
                <w:numId w:val="1"/>
              </w:numPr>
              <w:spacing w:after="12" w:line="259" w:lineRule="auto"/>
              <w:ind w:left="1441" w:hanging="742"/>
              <w:rPr>
                <w:rFonts w:ascii="Verdana" w:hAnsi="Verdana"/>
                <w:sz w:val="22"/>
                <w:szCs w:val="22"/>
              </w:rPr>
            </w:pPr>
            <w:r w:rsidRPr="00C84797">
              <w:rPr>
                <w:rFonts w:ascii="Verdana" w:hAnsi="Verdana"/>
                <w:sz w:val="22"/>
                <w:szCs w:val="22"/>
              </w:rPr>
              <w:lastRenderedPageBreak/>
              <w:t>Village Hall update</w:t>
            </w:r>
          </w:p>
          <w:p w14:paraId="69718DB4" w14:textId="082D71B1" w:rsidR="006C3737" w:rsidRPr="00C84797" w:rsidRDefault="006C3737">
            <w:pPr>
              <w:numPr>
                <w:ilvl w:val="1"/>
                <w:numId w:val="1"/>
              </w:numPr>
              <w:spacing w:after="12" w:line="259" w:lineRule="auto"/>
              <w:ind w:left="1441" w:hanging="742"/>
              <w:rPr>
                <w:rFonts w:ascii="Verdana" w:hAnsi="Verdana"/>
                <w:sz w:val="22"/>
                <w:szCs w:val="22"/>
              </w:rPr>
            </w:pPr>
            <w:r w:rsidRPr="00C84797">
              <w:rPr>
                <w:rFonts w:ascii="Verdana" w:hAnsi="Verdana"/>
                <w:sz w:val="22"/>
                <w:szCs w:val="22"/>
              </w:rPr>
              <w:t xml:space="preserve">Work required at the </w:t>
            </w:r>
            <w:r w:rsidR="00FC15FD" w:rsidRPr="00C84797">
              <w:rPr>
                <w:rFonts w:ascii="Verdana" w:hAnsi="Verdana"/>
                <w:sz w:val="22"/>
                <w:szCs w:val="22"/>
              </w:rPr>
              <w:t>Allotments</w:t>
            </w:r>
            <w:r w:rsidR="00C84797" w:rsidRPr="00C84797">
              <w:rPr>
                <w:rFonts w:ascii="Verdana" w:hAnsi="Verdana"/>
                <w:sz w:val="22"/>
                <w:szCs w:val="22"/>
              </w:rPr>
              <w:t xml:space="preserve"> and consideration of allowing dogs onto the respective plots</w:t>
            </w:r>
          </w:p>
          <w:p w14:paraId="61DAD548" w14:textId="5AB0FA2A" w:rsidR="004E5D81" w:rsidRPr="00C84797" w:rsidRDefault="004E5D81">
            <w:pPr>
              <w:numPr>
                <w:ilvl w:val="1"/>
                <w:numId w:val="1"/>
              </w:numPr>
              <w:spacing w:after="12" w:line="259" w:lineRule="auto"/>
              <w:ind w:left="1441" w:hanging="742"/>
              <w:rPr>
                <w:rFonts w:ascii="Verdana" w:hAnsi="Verdana"/>
                <w:sz w:val="22"/>
                <w:szCs w:val="22"/>
              </w:rPr>
            </w:pPr>
            <w:r w:rsidRPr="00C84797">
              <w:rPr>
                <w:rFonts w:ascii="Verdana" w:hAnsi="Verdana"/>
                <w:sz w:val="22"/>
                <w:szCs w:val="22"/>
              </w:rPr>
              <w:t>Leisure Centre – LED lights in the café – quote received by the Leisure Centre for £1</w:t>
            </w:r>
            <w:r w:rsidR="00435B04" w:rsidRPr="00C84797">
              <w:rPr>
                <w:rFonts w:ascii="Verdana" w:hAnsi="Verdana"/>
                <w:sz w:val="22"/>
                <w:szCs w:val="22"/>
              </w:rPr>
              <w:t>,2</w:t>
            </w:r>
            <w:r w:rsidR="00894B22" w:rsidRPr="00C84797">
              <w:rPr>
                <w:rFonts w:ascii="Verdana" w:hAnsi="Verdana"/>
                <w:sz w:val="22"/>
                <w:szCs w:val="22"/>
              </w:rPr>
              <w:t>00</w:t>
            </w:r>
          </w:p>
          <w:p w14:paraId="0544D33D" w14:textId="15B5AB99" w:rsidR="0046214C" w:rsidRPr="0046214C" w:rsidRDefault="00841DE4" w:rsidP="0046214C">
            <w:pPr>
              <w:numPr>
                <w:ilvl w:val="1"/>
                <w:numId w:val="1"/>
              </w:numPr>
              <w:spacing w:after="12" w:line="259" w:lineRule="auto"/>
              <w:ind w:left="1441" w:hanging="742"/>
              <w:rPr>
                <w:sz w:val="22"/>
                <w:szCs w:val="22"/>
              </w:rPr>
            </w:pPr>
            <w:r w:rsidRPr="00C84797">
              <w:rPr>
                <w:rFonts w:ascii="Verdana" w:hAnsi="Verdana"/>
                <w:sz w:val="22"/>
                <w:szCs w:val="22"/>
              </w:rPr>
              <w:t>Leisure Centre – three more</w:t>
            </w:r>
            <w:r w:rsidR="00FD16AF">
              <w:rPr>
                <w:rFonts w:ascii="Verdana" w:hAnsi="Verdana"/>
                <w:sz w:val="22"/>
                <w:szCs w:val="22"/>
              </w:rPr>
              <w:t xml:space="preserve"> CCTV</w:t>
            </w:r>
            <w:r w:rsidRPr="00C84797">
              <w:rPr>
                <w:rFonts w:ascii="Verdana" w:hAnsi="Verdana"/>
                <w:sz w:val="22"/>
                <w:szCs w:val="22"/>
              </w:rPr>
              <w:t xml:space="preserve"> cameras required</w:t>
            </w:r>
            <w:r w:rsidR="00FD16AF">
              <w:rPr>
                <w:rFonts w:ascii="Verdana" w:hAnsi="Verdana"/>
                <w:sz w:val="22"/>
                <w:szCs w:val="22"/>
              </w:rPr>
              <w:t xml:space="preserve"> for complete coverage</w:t>
            </w:r>
          </w:p>
          <w:p w14:paraId="0FF18357" w14:textId="77777777" w:rsidR="0046214C" w:rsidRDefault="0046214C" w:rsidP="0046214C">
            <w:pPr>
              <w:spacing w:after="12" w:line="259" w:lineRule="auto"/>
              <w:ind w:left="1441" w:firstLine="0"/>
              <w:rPr>
                <w:sz w:val="22"/>
                <w:szCs w:val="22"/>
              </w:rPr>
            </w:pPr>
          </w:p>
          <w:p w14:paraId="56D4C6B6" w14:textId="5CCF1FC9" w:rsidR="0046214C" w:rsidRPr="0046214C" w:rsidRDefault="0046214C" w:rsidP="00FA6D68">
            <w:pPr>
              <w:pStyle w:val="ListParagraph"/>
              <w:numPr>
                <w:ilvl w:val="0"/>
                <w:numId w:val="1"/>
              </w:numPr>
              <w:spacing w:after="34" w:line="229" w:lineRule="auto"/>
            </w:pPr>
            <w:r w:rsidRPr="00FA6D68">
              <w:rPr>
                <w:rFonts w:ascii="Verdana" w:eastAsia="Verdana" w:hAnsi="Verdana" w:cs="Verdana"/>
                <w:b/>
                <w:sz w:val="22"/>
              </w:rPr>
              <w:t xml:space="preserve">DECISIONS MADE UNDER THE CLERK’S DELEGATED AUTHORITY </w:t>
            </w:r>
            <w:r w:rsidRPr="00FA6D68">
              <w:rPr>
                <w:rFonts w:ascii="Verdana" w:eastAsia="Verdana" w:hAnsi="Verdana" w:cs="Verdana"/>
              </w:rPr>
              <w:t xml:space="preserve">(in </w:t>
            </w:r>
            <w:r w:rsidRPr="00FA6D68">
              <w:rPr>
                <w:rFonts w:ascii="Verdana" w:eastAsia="Verdana" w:hAnsi="Verdana" w:cs="Verdana"/>
                <w:sz w:val="22"/>
              </w:rPr>
              <w:t xml:space="preserve"> </w:t>
            </w:r>
            <w:r w:rsidRPr="00FA6D68">
              <w:rPr>
                <w:rFonts w:ascii="Verdana" w:eastAsia="Verdana" w:hAnsi="Verdana" w:cs="Verdana"/>
                <w:b/>
                <w:sz w:val="22"/>
              </w:rPr>
              <w:t xml:space="preserve">  </w:t>
            </w:r>
          </w:p>
          <w:p w14:paraId="3F48488B" w14:textId="354C9AA0" w:rsidR="0046214C" w:rsidRPr="005E1141" w:rsidRDefault="0046214C" w:rsidP="0046214C">
            <w:pPr>
              <w:pStyle w:val="ListParagraph"/>
              <w:spacing w:after="34" w:line="229" w:lineRule="auto"/>
              <w:ind w:left="728" w:firstLine="0"/>
            </w:pPr>
            <w:r w:rsidRPr="0046214C">
              <w:rPr>
                <w:rFonts w:ascii="Verdana" w:eastAsia="Verdana" w:hAnsi="Verdana" w:cs="Verdana"/>
                <w:b/>
                <w:sz w:val="22"/>
              </w:rPr>
              <w:t xml:space="preserve">        </w:t>
            </w:r>
            <w:r>
              <w:rPr>
                <w:rFonts w:ascii="Verdana" w:eastAsia="Verdana" w:hAnsi="Verdana" w:cs="Verdana"/>
                <w:b/>
                <w:sz w:val="22"/>
              </w:rPr>
              <w:t xml:space="preserve"> </w:t>
            </w:r>
            <w:r w:rsidRPr="0046214C">
              <w:rPr>
                <w:rFonts w:ascii="Verdana" w:eastAsia="Verdana" w:hAnsi="Verdana" w:cs="Verdana"/>
              </w:rPr>
              <w:t xml:space="preserve">conjunction with the Chair and Vice-Chair) – to pay the following items: </w:t>
            </w:r>
          </w:p>
          <w:p w14:paraId="5313CF37" w14:textId="77777777" w:rsidR="0046214C" w:rsidRDefault="0046214C" w:rsidP="0046214C">
            <w:pPr>
              <w:pStyle w:val="ListParagraph"/>
              <w:numPr>
                <w:ilvl w:val="2"/>
                <w:numId w:val="6"/>
              </w:numPr>
              <w:spacing w:after="34" w:line="229" w:lineRule="auto"/>
              <w:rPr>
                <w:rFonts w:ascii="Verdana" w:hAnsi="Verdana"/>
                <w:sz w:val="22"/>
                <w:szCs w:val="22"/>
              </w:rPr>
            </w:pPr>
            <w:r>
              <w:rPr>
                <w:rFonts w:ascii="Verdana" w:hAnsi="Verdana"/>
                <w:sz w:val="22"/>
                <w:szCs w:val="22"/>
              </w:rPr>
              <w:t>Second hand fridge for the office £30.00</w:t>
            </w:r>
          </w:p>
          <w:p w14:paraId="3A015F33" w14:textId="77777777" w:rsidR="0046214C" w:rsidRDefault="0046214C" w:rsidP="0046214C">
            <w:pPr>
              <w:pStyle w:val="ListParagraph"/>
              <w:numPr>
                <w:ilvl w:val="2"/>
                <w:numId w:val="6"/>
              </w:numPr>
              <w:spacing w:after="34" w:line="229" w:lineRule="auto"/>
              <w:rPr>
                <w:rFonts w:ascii="Verdana" w:hAnsi="Verdana"/>
                <w:sz w:val="22"/>
                <w:szCs w:val="22"/>
              </w:rPr>
            </w:pPr>
            <w:r>
              <w:rPr>
                <w:rFonts w:ascii="Verdana" w:hAnsi="Verdana"/>
                <w:sz w:val="22"/>
                <w:szCs w:val="22"/>
              </w:rPr>
              <w:t>Norton Anti-Virus £54.99</w:t>
            </w:r>
          </w:p>
          <w:p w14:paraId="50427C49" w14:textId="0BA4EC85" w:rsidR="0046214C" w:rsidRPr="0046214C" w:rsidRDefault="0046214C" w:rsidP="0046214C">
            <w:pPr>
              <w:pStyle w:val="ListParagraph"/>
              <w:numPr>
                <w:ilvl w:val="2"/>
                <w:numId w:val="6"/>
              </w:numPr>
              <w:spacing w:after="34" w:line="229" w:lineRule="auto"/>
              <w:rPr>
                <w:rFonts w:ascii="Verdana" w:hAnsi="Verdana"/>
                <w:sz w:val="22"/>
                <w:szCs w:val="22"/>
              </w:rPr>
            </w:pPr>
            <w:r w:rsidRPr="00174665">
              <w:rPr>
                <w:rFonts w:ascii="Verdana" w:hAnsi="Verdana"/>
                <w:sz w:val="22"/>
                <w:szCs w:val="22"/>
              </w:rPr>
              <w:t xml:space="preserve">Microsoft Office </w:t>
            </w:r>
            <w:r>
              <w:rPr>
                <w:rFonts w:ascii="Verdana" w:hAnsi="Verdana"/>
                <w:sz w:val="22"/>
                <w:szCs w:val="22"/>
              </w:rPr>
              <w:t>Pack £138.24</w:t>
            </w:r>
          </w:p>
          <w:p w14:paraId="21A6CE58" w14:textId="77777777" w:rsidR="0046214C" w:rsidRDefault="0046214C" w:rsidP="0046214C">
            <w:pPr>
              <w:spacing w:after="28" w:line="259" w:lineRule="auto"/>
              <w:ind w:left="1920" w:firstLine="0"/>
            </w:pPr>
          </w:p>
          <w:p w14:paraId="1746C6EF" w14:textId="77777777" w:rsidR="0046214C" w:rsidRDefault="0046214C" w:rsidP="0046214C">
            <w:pPr>
              <w:numPr>
                <w:ilvl w:val="0"/>
                <w:numId w:val="1"/>
              </w:numPr>
              <w:spacing w:after="0" w:line="259" w:lineRule="auto"/>
              <w:ind w:hanging="722"/>
            </w:pPr>
            <w:r>
              <w:rPr>
                <w:rFonts w:ascii="Verdana" w:eastAsia="Verdana" w:hAnsi="Verdana" w:cs="Verdana"/>
                <w:b/>
                <w:sz w:val="22"/>
              </w:rPr>
              <w:t xml:space="preserve">PLANNING </w:t>
            </w:r>
            <w:r>
              <w:rPr>
                <w:rFonts w:ascii="Verdana" w:eastAsia="Verdana" w:hAnsi="Verdana" w:cs="Verdana"/>
              </w:rPr>
              <w:t xml:space="preserve">(NC) – All applications and supporting documents can be viewed at:  </w:t>
            </w:r>
            <w:r>
              <w:rPr>
                <w:rFonts w:ascii="Verdana" w:eastAsia="Verdana" w:hAnsi="Verdana" w:cs="Verdana"/>
                <w:sz w:val="22"/>
              </w:rPr>
              <w:t xml:space="preserve"> </w:t>
            </w:r>
          </w:p>
          <w:p w14:paraId="114A84CF" w14:textId="7D8BD301" w:rsidR="0046214C" w:rsidRDefault="0046214C" w:rsidP="0046214C">
            <w:pPr>
              <w:spacing w:after="2" w:line="259" w:lineRule="auto"/>
              <w:ind w:left="6" w:firstLine="0"/>
            </w:pPr>
            <w:r>
              <w:rPr>
                <w:rFonts w:ascii="Verdana" w:eastAsia="Verdana" w:hAnsi="Verdana" w:cs="Verdana"/>
                <w:b/>
                <w:sz w:val="22"/>
              </w:rPr>
              <w:t xml:space="preserve">         </w:t>
            </w:r>
            <w:r w:rsidR="00AA1FF1">
              <w:rPr>
                <w:rFonts w:ascii="Verdana" w:eastAsia="Verdana" w:hAnsi="Verdana" w:cs="Verdana"/>
                <w:b/>
                <w:sz w:val="22"/>
              </w:rPr>
              <w:t xml:space="preserve">    </w:t>
            </w:r>
            <w:r>
              <w:rPr>
                <w:rFonts w:ascii="Verdana" w:eastAsia="Verdana" w:hAnsi="Verdana" w:cs="Verdana"/>
                <w:b/>
                <w:sz w:val="22"/>
              </w:rPr>
              <w:t xml:space="preserve"> </w:t>
            </w:r>
            <w:hyperlink r:id="rId14">
              <w:r>
                <w:rPr>
                  <w:rFonts w:ascii="Verdana" w:eastAsia="Verdana" w:hAnsi="Verdana" w:cs="Verdana"/>
                  <w:color w:val="0563C1"/>
                  <w:u w:val="single" w:color="0563C1"/>
                </w:rPr>
                <w:t>www.chorley.gov.uk/planning</w:t>
              </w:r>
            </w:hyperlink>
            <w:hyperlink r:id="rId15">
              <w:r>
                <w:rPr>
                  <w:rFonts w:ascii="Verdana" w:eastAsia="Verdana" w:hAnsi="Verdana" w:cs="Verdana"/>
                </w:rPr>
                <w:t xml:space="preserve"> </w:t>
              </w:r>
            </w:hyperlink>
            <w:r>
              <w:rPr>
                <w:rFonts w:ascii="Verdana" w:eastAsia="Verdana" w:hAnsi="Verdana" w:cs="Verdana"/>
              </w:rPr>
              <w:t>or on the Parish Council’s website under Planning</w:t>
            </w:r>
            <w:r>
              <w:rPr>
                <w:rFonts w:ascii="Verdana" w:eastAsia="Verdana" w:hAnsi="Verdana" w:cs="Verdana"/>
                <w:sz w:val="22"/>
              </w:rPr>
              <w:t xml:space="preserve">  </w:t>
            </w:r>
          </w:p>
          <w:p w14:paraId="72D5C5B3" w14:textId="77777777" w:rsidR="0046214C" w:rsidRPr="003E59FB" w:rsidRDefault="0046214C" w:rsidP="0046214C">
            <w:pPr>
              <w:numPr>
                <w:ilvl w:val="1"/>
                <w:numId w:val="1"/>
              </w:numPr>
              <w:spacing w:after="7" w:line="259" w:lineRule="auto"/>
              <w:ind w:hanging="742"/>
            </w:pPr>
            <w:r>
              <w:rPr>
                <w:rFonts w:ascii="Verdana" w:eastAsia="Verdana" w:hAnsi="Verdana" w:cs="Verdana"/>
                <w:b/>
                <w:sz w:val="22"/>
              </w:rPr>
              <w:t xml:space="preserve">Applications: </w:t>
            </w:r>
          </w:p>
          <w:p w14:paraId="0E0E4F54" w14:textId="77777777" w:rsidR="0046214C" w:rsidRPr="00FA6D68" w:rsidRDefault="0046214C" w:rsidP="0046214C">
            <w:pPr>
              <w:pStyle w:val="ListParagraph"/>
              <w:numPr>
                <w:ilvl w:val="0"/>
                <w:numId w:val="13"/>
              </w:numPr>
              <w:spacing w:after="7" w:line="259" w:lineRule="auto"/>
              <w:rPr>
                <w:rFonts w:ascii="Verdana" w:hAnsi="Verdana"/>
              </w:rPr>
            </w:pPr>
            <w:proofErr w:type="spellStart"/>
            <w:r w:rsidRPr="0046214C">
              <w:rPr>
                <w:rFonts w:ascii="Verdana" w:hAnsi="Verdana"/>
                <w:sz w:val="22"/>
                <w:szCs w:val="22"/>
              </w:rPr>
              <w:t>App.No</w:t>
            </w:r>
            <w:proofErr w:type="spellEnd"/>
            <w:r w:rsidRPr="0046214C">
              <w:rPr>
                <w:rFonts w:ascii="Verdana" w:hAnsi="Verdana"/>
                <w:sz w:val="22"/>
                <w:szCs w:val="22"/>
              </w:rPr>
              <w:t xml:space="preserve">. 25/00203/FULHH – 52 Longworth Avenue – Erection of detached garage (following demolition of existing) – </w:t>
            </w:r>
            <w:r w:rsidRPr="0046214C">
              <w:rPr>
                <w:rFonts w:ascii="Verdana" w:hAnsi="Verdana"/>
                <w:b/>
                <w:bCs/>
                <w:sz w:val="22"/>
                <w:szCs w:val="22"/>
              </w:rPr>
              <w:t>No objections</w:t>
            </w:r>
            <w:r w:rsidRPr="0046214C">
              <w:rPr>
                <w:rFonts w:ascii="Verdana" w:hAnsi="Verdana"/>
                <w:sz w:val="22"/>
                <w:szCs w:val="22"/>
              </w:rPr>
              <w:t xml:space="preserve"> placed at the last Parish Council meeting due to time restraints, but was not on the agenda</w:t>
            </w:r>
          </w:p>
          <w:p w14:paraId="56060130" w14:textId="77777777" w:rsidR="0046214C" w:rsidRPr="00FA6D68" w:rsidRDefault="0046214C" w:rsidP="00FA6D68">
            <w:pPr>
              <w:pStyle w:val="ListParagraph"/>
              <w:numPr>
                <w:ilvl w:val="0"/>
                <w:numId w:val="13"/>
              </w:numPr>
              <w:spacing w:after="7" w:line="259" w:lineRule="auto"/>
              <w:rPr>
                <w:rFonts w:ascii="Verdana" w:hAnsi="Verdana"/>
              </w:rPr>
            </w:pPr>
            <w:proofErr w:type="spellStart"/>
            <w:r w:rsidRPr="00FA6D68">
              <w:rPr>
                <w:rFonts w:ascii="Verdana" w:hAnsi="Verdana"/>
                <w:sz w:val="22"/>
                <w:szCs w:val="22"/>
              </w:rPr>
              <w:t>App.No</w:t>
            </w:r>
            <w:proofErr w:type="spellEnd"/>
            <w:r w:rsidRPr="00FA6D68">
              <w:rPr>
                <w:rFonts w:ascii="Verdana" w:hAnsi="Verdana"/>
                <w:sz w:val="22"/>
                <w:szCs w:val="22"/>
              </w:rPr>
              <w:t>. 25/00080/FULHH – 38 Oakwood Road – Front porch (retrospective)</w:t>
            </w:r>
          </w:p>
          <w:p w14:paraId="3F6866B4" w14:textId="77777777" w:rsidR="0046214C" w:rsidRPr="00FA6D68" w:rsidRDefault="0046214C" w:rsidP="00FA6D68">
            <w:pPr>
              <w:pStyle w:val="ListParagraph"/>
              <w:numPr>
                <w:ilvl w:val="0"/>
                <w:numId w:val="13"/>
              </w:numPr>
              <w:spacing w:after="7" w:line="259" w:lineRule="auto"/>
              <w:rPr>
                <w:rFonts w:ascii="Verdana" w:hAnsi="Verdana"/>
              </w:rPr>
            </w:pPr>
            <w:proofErr w:type="spellStart"/>
            <w:r w:rsidRPr="00FA6D68">
              <w:rPr>
                <w:rFonts w:ascii="Verdana" w:hAnsi="Verdana"/>
                <w:sz w:val="22"/>
                <w:szCs w:val="22"/>
              </w:rPr>
              <w:t>App.No</w:t>
            </w:r>
            <w:proofErr w:type="spellEnd"/>
            <w:r w:rsidRPr="00FA6D68">
              <w:rPr>
                <w:rFonts w:ascii="Verdana" w:hAnsi="Verdana"/>
                <w:sz w:val="22"/>
                <w:szCs w:val="22"/>
              </w:rPr>
              <w:t>. 25/00309/FULHH – 224 Preston Road – 2 Storey side extension</w:t>
            </w:r>
          </w:p>
          <w:p w14:paraId="2338E02F" w14:textId="77777777" w:rsidR="0046214C" w:rsidRPr="00FA6D68" w:rsidRDefault="0046214C" w:rsidP="00FA6D68">
            <w:pPr>
              <w:pStyle w:val="ListParagraph"/>
              <w:numPr>
                <w:ilvl w:val="0"/>
                <w:numId w:val="13"/>
              </w:numPr>
              <w:spacing w:after="7" w:line="259" w:lineRule="auto"/>
              <w:rPr>
                <w:rFonts w:ascii="Verdana" w:hAnsi="Verdana"/>
              </w:rPr>
            </w:pPr>
            <w:proofErr w:type="spellStart"/>
            <w:r w:rsidRPr="00FA6D68">
              <w:rPr>
                <w:rFonts w:ascii="Verdana" w:hAnsi="Verdana"/>
                <w:sz w:val="22"/>
                <w:szCs w:val="22"/>
              </w:rPr>
              <w:t>App.No</w:t>
            </w:r>
            <w:proofErr w:type="spellEnd"/>
            <w:r w:rsidRPr="00FA6D68">
              <w:rPr>
                <w:rFonts w:ascii="Verdana" w:hAnsi="Verdana"/>
                <w:sz w:val="22"/>
                <w:szCs w:val="22"/>
              </w:rPr>
              <w:t>. 25/00305/FUL – Co-op Late Shop – Two rapid electric vehicle charging stations and ancillary equipment within the car park, including one fully accessible EV charging bay</w:t>
            </w:r>
          </w:p>
          <w:p w14:paraId="57FD27EA" w14:textId="77777777" w:rsidR="0046214C" w:rsidRPr="00FA6D68" w:rsidRDefault="0046214C" w:rsidP="00FA6D68">
            <w:pPr>
              <w:pStyle w:val="ListParagraph"/>
              <w:numPr>
                <w:ilvl w:val="0"/>
                <w:numId w:val="13"/>
              </w:numPr>
              <w:spacing w:after="7" w:line="259" w:lineRule="auto"/>
              <w:rPr>
                <w:rFonts w:ascii="Verdana" w:hAnsi="Verdana"/>
              </w:rPr>
            </w:pPr>
            <w:proofErr w:type="spellStart"/>
            <w:r w:rsidRPr="00FA6D68">
              <w:rPr>
                <w:rFonts w:ascii="Verdana" w:hAnsi="Verdana"/>
                <w:sz w:val="22"/>
                <w:szCs w:val="22"/>
              </w:rPr>
              <w:t>App.No</w:t>
            </w:r>
            <w:proofErr w:type="spellEnd"/>
            <w:r w:rsidRPr="00FA6D68">
              <w:rPr>
                <w:rFonts w:ascii="Verdana" w:hAnsi="Verdana"/>
                <w:sz w:val="22"/>
                <w:szCs w:val="22"/>
              </w:rPr>
              <w:t>. 25/00274/NOT - Automatic Telephone Exchange Springfield Road - Notification of the intention to install electronic communications apparatus comprising of 1no. 0.6m dish of existing support steelwork and associated cabling</w:t>
            </w:r>
          </w:p>
          <w:p w14:paraId="25F128BB" w14:textId="77777777" w:rsidR="0046214C" w:rsidRPr="00FA6D68" w:rsidRDefault="0046214C" w:rsidP="00FA6D68">
            <w:pPr>
              <w:pStyle w:val="ListParagraph"/>
              <w:numPr>
                <w:ilvl w:val="0"/>
                <w:numId w:val="13"/>
              </w:numPr>
              <w:spacing w:after="7" w:line="259" w:lineRule="auto"/>
              <w:rPr>
                <w:rFonts w:ascii="Verdana" w:hAnsi="Verdana"/>
              </w:rPr>
            </w:pPr>
            <w:proofErr w:type="spellStart"/>
            <w:r w:rsidRPr="00FA6D68">
              <w:rPr>
                <w:rFonts w:ascii="Verdana" w:hAnsi="Verdana"/>
                <w:sz w:val="22"/>
                <w:szCs w:val="22"/>
              </w:rPr>
              <w:t>App.No</w:t>
            </w:r>
            <w:proofErr w:type="spellEnd"/>
            <w:r w:rsidRPr="00FA6D68">
              <w:rPr>
                <w:rFonts w:ascii="Verdana" w:hAnsi="Verdana"/>
                <w:sz w:val="22"/>
                <w:szCs w:val="22"/>
              </w:rPr>
              <w:t>. 25/00239/FULHH - 18 Meadow Close - Part two storey part single storey rear extension, new window to west (side) elevation and patio area to rear</w:t>
            </w:r>
          </w:p>
          <w:p w14:paraId="2FB456EA" w14:textId="77777777" w:rsidR="0046214C" w:rsidRPr="00FA6D68" w:rsidRDefault="0046214C" w:rsidP="00FA6D68">
            <w:pPr>
              <w:pStyle w:val="ListParagraph"/>
              <w:numPr>
                <w:ilvl w:val="0"/>
                <w:numId w:val="13"/>
              </w:numPr>
              <w:spacing w:after="7" w:line="259" w:lineRule="auto"/>
              <w:rPr>
                <w:rFonts w:ascii="Verdana" w:hAnsi="Verdana"/>
              </w:rPr>
            </w:pPr>
            <w:proofErr w:type="spellStart"/>
            <w:r w:rsidRPr="00FA6D68">
              <w:rPr>
                <w:rFonts w:ascii="Verdana" w:hAnsi="Verdana" w:cs="Tahoma"/>
                <w:color w:val="666666"/>
                <w:sz w:val="22"/>
                <w:szCs w:val="22"/>
              </w:rPr>
              <w:t>App.No</w:t>
            </w:r>
            <w:proofErr w:type="spellEnd"/>
            <w:r w:rsidRPr="00FA6D68">
              <w:rPr>
                <w:rFonts w:ascii="Verdana" w:hAnsi="Verdana" w:cs="Tahoma"/>
                <w:color w:val="666666"/>
                <w:sz w:val="22"/>
                <w:szCs w:val="22"/>
              </w:rPr>
              <w:t xml:space="preserve">. 25/00238/FULHH - </w:t>
            </w:r>
            <w:r w:rsidRPr="00FA6D68">
              <w:rPr>
                <w:rFonts w:ascii="Verdana" w:hAnsi="Verdana" w:cs="Tahoma"/>
                <w:sz w:val="22"/>
                <w:szCs w:val="22"/>
              </w:rPr>
              <w:t>269 Coppull Moor Lane - First floor side extension and front porch</w:t>
            </w:r>
          </w:p>
          <w:p w14:paraId="1B8AA117" w14:textId="3086F02F" w:rsidR="00FA6D68" w:rsidRPr="00FA6D68" w:rsidRDefault="0046214C" w:rsidP="00FA6D68">
            <w:pPr>
              <w:pStyle w:val="ListParagraph"/>
              <w:numPr>
                <w:ilvl w:val="0"/>
                <w:numId w:val="13"/>
              </w:numPr>
              <w:spacing w:after="7" w:line="259" w:lineRule="auto"/>
              <w:rPr>
                <w:rFonts w:ascii="Verdana" w:hAnsi="Verdana"/>
              </w:rPr>
            </w:pPr>
            <w:proofErr w:type="spellStart"/>
            <w:r w:rsidRPr="00FA6D68">
              <w:rPr>
                <w:rFonts w:ascii="Verdana" w:eastAsiaTheme="minorEastAsia" w:hAnsi="Verdana" w:cs="ArialMT"/>
                <w:color w:val="auto"/>
                <w:kern w:val="0"/>
                <w:sz w:val="22"/>
                <w:szCs w:val="22"/>
              </w:rPr>
              <w:t>App.No</w:t>
            </w:r>
            <w:proofErr w:type="spellEnd"/>
            <w:r w:rsidRPr="00FA6D68">
              <w:rPr>
                <w:rFonts w:ascii="Verdana" w:eastAsiaTheme="minorEastAsia" w:hAnsi="Verdana" w:cs="ArialMT"/>
                <w:color w:val="auto"/>
                <w:kern w:val="0"/>
                <w:sz w:val="22"/>
                <w:szCs w:val="22"/>
              </w:rPr>
              <w:t>. 25/00285/FUL – Coppull Old Hall Farm, Coppull Hall Lane, Construction of all-weather riding surface along with associated landscaping</w:t>
            </w:r>
          </w:p>
          <w:p w14:paraId="3052A35B" w14:textId="77777777" w:rsidR="00FA6D68" w:rsidRDefault="00FA6D68" w:rsidP="00FA6D68">
            <w:pPr>
              <w:spacing w:after="28" w:line="259" w:lineRule="auto"/>
              <w:ind w:left="0" w:firstLine="0"/>
            </w:pPr>
          </w:p>
          <w:p w14:paraId="1689C25D" w14:textId="77777777" w:rsidR="00AA1FF1" w:rsidRDefault="00AA1FF1" w:rsidP="00AA1FF1">
            <w:pPr>
              <w:pStyle w:val="ListParagraph"/>
              <w:spacing w:after="7" w:line="259" w:lineRule="auto"/>
              <w:ind w:left="1800" w:firstLine="0"/>
              <w:rPr>
                <w:rFonts w:ascii="Verdana" w:hAnsi="Verdana"/>
              </w:rPr>
            </w:pPr>
          </w:p>
          <w:p w14:paraId="25511E9F" w14:textId="2E3C1F0E" w:rsidR="00AA1FF1" w:rsidRPr="00AA1FF1" w:rsidRDefault="00AA1FF1" w:rsidP="00AA1FF1">
            <w:pPr>
              <w:spacing w:after="7" w:line="259" w:lineRule="auto"/>
              <w:ind w:left="0" w:firstLine="0"/>
              <w:rPr>
                <w:rFonts w:ascii="Verdana" w:hAnsi="Verdana"/>
              </w:rPr>
            </w:pPr>
          </w:p>
        </w:tc>
        <w:tc>
          <w:tcPr>
            <w:tcW w:w="192" w:type="dxa"/>
            <w:tcBorders>
              <w:top w:val="single" w:sz="4" w:space="0" w:color="000000"/>
              <w:left w:val="single" w:sz="4" w:space="0" w:color="000000"/>
              <w:bottom w:val="single" w:sz="4" w:space="0" w:color="000000"/>
              <w:right w:val="single" w:sz="4" w:space="0" w:color="000000"/>
            </w:tcBorders>
          </w:tcPr>
          <w:p w14:paraId="34108058" w14:textId="77777777" w:rsidR="006364A5" w:rsidRDefault="00ED0A02">
            <w:pPr>
              <w:spacing w:after="26" w:line="259" w:lineRule="auto"/>
              <w:ind w:left="0" w:firstLine="0"/>
            </w:pPr>
            <w:r>
              <w:rPr>
                <w:sz w:val="20"/>
              </w:rPr>
              <w:lastRenderedPageBreak/>
              <w:t xml:space="preserve"> </w:t>
            </w:r>
          </w:p>
          <w:p w14:paraId="78188DDA" w14:textId="77777777" w:rsidR="006364A5" w:rsidRDefault="00ED0A02">
            <w:pPr>
              <w:spacing w:after="31" w:line="259" w:lineRule="auto"/>
              <w:ind w:left="0" w:firstLine="0"/>
            </w:pPr>
            <w:r>
              <w:rPr>
                <w:sz w:val="20"/>
              </w:rPr>
              <w:t xml:space="preserve"> </w:t>
            </w:r>
          </w:p>
          <w:p w14:paraId="6106D4E3" w14:textId="77777777" w:rsidR="006364A5" w:rsidRDefault="00ED0A02">
            <w:pPr>
              <w:spacing w:after="24" w:line="259" w:lineRule="auto"/>
              <w:ind w:left="0" w:firstLine="0"/>
            </w:pPr>
            <w:r>
              <w:rPr>
                <w:sz w:val="20"/>
              </w:rPr>
              <w:t xml:space="preserve"> </w:t>
            </w:r>
          </w:p>
          <w:p w14:paraId="5E21E97F" w14:textId="77777777" w:rsidR="006364A5" w:rsidRDefault="00ED0A02">
            <w:pPr>
              <w:spacing w:after="33" w:line="259" w:lineRule="auto"/>
              <w:ind w:left="0" w:firstLine="0"/>
            </w:pPr>
            <w:r>
              <w:rPr>
                <w:sz w:val="20"/>
              </w:rPr>
              <w:t xml:space="preserve"> </w:t>
            </w:r>
          </w:p>
          <w:p w14:paraId="56078F97" w14:textId="77777777" w:rsidR="006364A5" w:rsidRDefault="00ED0A02">
            <w:pPr>
              <w:spacing w:after="24" w:line="259" w:lineRule="auto"/>
              <w:ind w:left="0" w:firstLine="0"/>
            </w:pPr>
            <w:r>
              <w:rPr>
                <w:sz w:val="20"/>
              </w:rPr>
              <w:t xml:space="preserve"> </w:t>
            </w:r>
          </w:p>
          <w:p w14:paraId="7B1C879E" w14:textId="77777777" w:rsidR="006364A5" w:rsidRDefault="00ED0A02">
            <w:pPr>
              <w:spacing w:after="31" w:line="259" w:lineRule="auto"/>
              <w:ind w:left="0" w:firstLine="0"/>
            </w:pPr>
            <w:r>
              <w:rPr>
                <w:sz w:val="20"/>
              </w:rPr>
              <w:t xml:space="preserve"> </w:t>
            </w:r>
          </w:p>
          <w:p w14:paraId="108BAA98" w14:textId="77777777" w:rsidR="006364A5" w:rsidRDefault="00ED0A02">
            <w:pPr>
              <w:spacing w:after="24" w:line="259" w:lineRule="auto"/>
              <w:ind w:left="0" w:firstLine="0"/>
            </w:pPr>
            <w:r>
              <w:rPr>
                <w:sz w:val="20"/>
              </w:rPr>
              <w:t xml:space="preserve"> </w:t>
            </w:r>
          </w:p>
          <w:p w14:paraId="591C35CD" w14:textId="77777777" w:rsidR="006364A5" w:rsidRDefault="00ED0A02">
            <w:pPr>
              <w:spacing w:after="33" w:line="259" w:lineRule="auto"/>
              <w:ind w:left="0" w:firstLine="0"/>
            </w:pPr>
            <w:r>
              <w:rPr>
                <w:sz w:val="20"/>
              </w:rPr>
              <w:t xml:space="preserve"> </w:t>
            </w:r>
          </w:p>
          <w:p w14:paraId="2A48D63C" w14:textId="77777777" w:rsidR="006364A5" w:rsidRDefault="00ED0A02">
            <w:pPr>
              <w:spacing w:after="24" w:line="259" w:lineRule="auto"/>
              <w:ind w:left="0" w:firstLine="0"/>
            </w:pPr>
            <w:r>
              <w:rPr>
                <w:sz w:val="20"/>
              </w:rPr>
              <w:t xml:space="preserve"> </w:t>
            </w:r>
          </w:p>
          <w:p w14:paraId="474F90B1" w14:textId="77777777" w:rsidR="006364A5" w:rsidRDefault="00ED0A02">
            <w:pPr>
              <w:spacing w:after="29" w:line="259" w:lineRule="auto"/>
              <w:ind w:left="0" w:firstLine="0"/>
            </w:pPr>
            <w:r>
              <w:rPr>
                <w:sz w:val="20"/>
              </w:rPr>
              <w:t xml:space="preserve"> </w:t>
            </w:r>
          </w:p>
          <w:p w14:paraId="526EA86C" w14:textId="77777777" w:rsidR="006364A5" w:rsidRDefault="00ED0A02">
            <w:pPr>
              <w:spacing w:after="29" w:line="259" w:lineRule="auto"/>
              <w:ind w:left="0" w:firstLine="0"/>
            </w:pPr>
            <w:r>
              <w:rPr>
                <w:sz w:val="20"/>
              </w:rPr>
              <w:t xml:space="preserve"> </w:t>
            </w:r>
          </w:p>
          <w:p w14:paraId="7A401411" w14:textId="77777777" w:rsidR="006364A5" w:rsidRDefault="00ED0A02">
            <w:pPr>
              <w:spacing w:after="29" w:line="259" w:lineRule="auto"/>
              <w:ind w:left="0" w:firstLine="0"/>
            </w:pPr>
            <w:r>
              <w:rPr>
                <w:sz w:val="20"/>
              </w:rPr>
              <w:t xml:space="preserve"> </w:t>
            </w:r>
          </w:p>
          <w:p w14:paraId="074ED268" w14:textId="77777777" w:rsidR="006364A5" w:rsidRDefault="00ED0A02">
            <w:pPr>
              <w:spacing w:after="33" w:line="259" w:lineRule="auto"/>
              <w:ind w:left="0" w:firstLine="0"/>
            </w:pPr>
            <w:r>
              <w:rPr>
                <w:sz w:val="20"/>
              </w:rPr>
              <w:t xml:space="preserve"> </w:t>
            </w:r>
          </w:p>
          <w:p w14:paraId="75EA8791" w14:textId="77777777" w:rsidR="006364A5" w:rsidRDefault="00ED0A02">
            <w:pPr>
              <w:spacing w:after="24" w:line="259" w:lineRule="auto"/>
              <w:ind w:left="0" w:firstLine="0"/>
            </w:pPr>
            <w:r>
              <w:rPr>
                <w:sz w:val="20"/>
              </w:rPr>
              <w:t xml:space="preserve"> </w:t>
            </w:r>
          </w:p>
          <w:p w14:paraId="415FB0D3" w14:textId="77777777" w:rsidR="006364A5" w:rsidRDefault="00ED0A02">
            <w:pPr>
              <w:spacing w:after="31" w:line="259" w:lineRule="auto"/>
              <w:ind w:left="0" w:firstLine="0"/>
            </w:pPr>
            <w:r>
              <w:rPr>
                <w:sz w:val="20"/>
              </w:rPr>
              <w:t xml:space="preserve"> </w:t>
            </w:r>
          </w:p>
          <w:p w14:paraId="0F0F5EE7" w14:textId="77777777" w:rsidR="006364A5" w:rsidRDefault="00ED0A02">
            <w:pPr>
              <w:spacing w:after="24" w:line="259" w:lineRule="auto"/>
              <w:ind w:left="0" w:firstLine="0"/>
            </w:pPr>
            <w:r>
              <w:rPr>
                <w:sz w:val="20"/>
              </w:rPr>
              <w:t xml:space="preserve"> </w:t>
            </w:r>
          </w:p>
          <w:p w14:paraId="5BB88BFF" w14:textId="77777777" w:rsidR="006364A5" w:rsidRDefault="00ED0A02">
            <w:pPr>
              <w:spacing w:after="33" w:line="259" w:lineRule="auto"/>
              <w:ind w:left="0" w:firstLine="0"/>
            </w:pPr>
            <w:r>
              <w:rPr>
                <w:sz w:val="20"/>
              </w:rPr>
              <w:t xml:space="preserve"> </w:t>
            </w:r>
          </w:p>
          <w:p w14:paraId="51DFABCC" w14:textId="77777777" w:rsidR="006364A5" w:rsidRDefault="00ED0A02">
            <w:pPr>
              <w:spacing w:after="24" w:line="259" w:lineRule="auto"/>
              <w:ind w:left="0" w:firstLine="0"/>
            </w:pPr>
            <w:r>
              <w:rPr>
                <w:sz w:val="20"/>
              </w:rPr>
              <w:t xml:space="preserve"> </w:t>
            </w:r>
          </w:p>
          <w:p w14:paraId="0CCE9C1C" w14:textId="77777777" w:rsidR="006364A5" w:rsidRDefault="00ED0A02">
            <w:pPr>
              <w:spacing w:after="31" w:line="259" w:lineRule="auto"/>
              <w:ind w:left="0" w:firstLine="0"/>
            </w:pPr>
            <w:r>
              <w:rPr>
                <w:sz w:val="20"/>
              </w:rPr>
              <w:t xml:space="preserve"> </w:t>
            </w:r>
          </w:p>
          <w:p w14:paraId="6D47A055" w14:textId="77777777" w:rsidR="006364A5" w:rsidRDefault="00ED0A02">
            <w:pPr>
              <w:spacing w:after="24" w:line="259" w:lineRule="auto"/>
              <w:ind w:left="0" w:firstLine="0"/>
            </w:pPr>
            <w:r>
              <w:rPr>
                <w:sz w:val="20"/>
              </w:rPr>
              <w:t xml:space="preserve"> </w:t>
            </w:r>
          </w:p>
          <w:p w14:paraId="6FDEC5A0" w14:textId="77777777" w:rsidR="006364A5" w:rsidRDefault="00ED0A02">
            <w:pPr>
              <w:spacing w:after="33" w:line="259" w:lineRule="auto"/>
              <w:ind w:left="0" w:firstLine="0"/>
            </w:pPr>
            <w:r>
              <w:rPr>
                <w:sz w:val="20"/>
              </w:rPr>
              <w:t xml:space="preserve"> </w:t>
            </w:r>
          </w:p>
          <w:p w14:paraId="505088EE" w14:textId="77777777" w:rsidR="006364A5" w:rsidRDefault="00ED0A02">
            <w:pPr>
              <w:spacing w:after="24" w:line="259" w:lineRule="auto"/>
              <w:ind w:left="0" w:firstLine="0"/>
            </w:pPr>
            <w:r>
              <w:rPr>
                <w:sz w:val="20"/>
              </w:rPr>
              <w:t xml:space="preserve"> </w:t>
            </w:r>
          </w:p>
          <w:p w14:paraId="3CA1EB67" w14:textId="77777777" w:rsidR="006364A5" w:rsidRDefault="00ED0A02">
            <w:pPr>
              <w:spacing w:after="29" w:line="259" w:lineRule="auto"/>
              <w:ind w:left="0" w:firstLine="0"/>
            </w:pPr>
            <w:r>
              <w:rPr>
                <w:sz w:val="20"/>
              </w:rPr>
              <w:t xml:space="preserve"> </w:t>
            </w:r>
          </w:p>
          <w:p w14:paraId="2AD09933" w14:textId="77777777" w:rsidR="006364A5" w:rsidRDefault="00ED0A02">
            <w:pPr>
              <w:spacing w:after="29" w:line="259" w:lineRule="auto"/>
              <w:ind w:left="0" w:firstLine="0"/>
            </w:pPr>
            <w:r>
              <w:rPr>
                <w:sz w:val="20"/>
              </w:rPr>
              <w:t xml:space="preserve"> </w:t>
            </w:r>
          </w:p>
          <w:p w14:paraId="1F91F7A5" w14:textId="77777777" w:rsidR="006364A5" w:rsidRDefault="00ED0A02">
            <w:pPr>
              <w:spacing w:after="31" w:line="259" w:lineRule="auto"/>
              <w:ind w:left="0" w:firstLine="0"/>
            </w:pPr>
            <w:r>
              <w:rPr>
                <w:sz w:val="20"/>
              </w:rPr>
              <w:t xml:space="preserve"> </w:t>
            </w:r>
          </w:p>
          <w:p w14:paraId="3DD63EAC" w14:textId="77777777" w:rsidR="006364A5" w:rsidRDefault="00ED0A02">
            <w:pPr>
              <w:spacing w:after="26" w:line="259" w:lineRule="auto"/>
              <w:ind w:left="0" w:firstLine="0"/>
            </w:pPr>
            <w:r>
              <w:rPr>
                <w:sz w:val="20"/>
              </w:rPr>
              <w:t xml:space="preserve"> </w:t>
            </w:r>
          </w:p>
          <w:p w14:paraId="5F2F1C22" w14:textId="77777777" w:rsidR="006364A5" w:rsidRDefault="00ED0A02">
            <w:pPr>
              <w:spacing w:after="29" w:line="259" w:lineRule="auto"/>
              <w:ind w:left="0" w:firstLine="0"/>
            </w:pPr>
            <w:r>
              <w:rPr>
                <w:sz w:val="20"/>
              </w:rPr>
              <w:t xml:space="preserve"> </w:t>
            </w:r>
          </w:p>
          <w:p w14:paraId="2D57216A" w14:textId="77777777" w:rsidR="006364A5" w:rsidRDefault="00ED0A02">
            <w:pPr>
              <w:spacing w:after="31" w:line="259" w:lineRule="auto"/>
              <w:ind w:left="0" w:firstLine="0"/>
            </w:pPr>
            <w:r>
              <w:rPr>
                <w:sz w:val="20"/>
              </w:rPr>
              <w:t xml:space="preserve"> </w:t>
            </w:r>
          </w:p>
          <w:p w14:paraId="02A9A9EA" w14:textId="77777777" w:rsidR="006364A5" w:rsidRDefault="00ED0A02">
            <w:pPr>
              <w:spacing w:after="26" w:line="259" w:lineRule="auto"/>
              <w:ind w:left="0" w:firstLine="0"/>
            </w:pPr>
            <w:r>
              <w:rPr>
                <w:sz w:val="20"/>
              </w:rPr>
              <w:t xml:space="preserve"> </w:t>
            </w:r>
          </w:p>
          <w:p w14:paraId="41E837A5" w14:textId="77777777" w:rsidR="006364A5" w:rsidRDefault="00ED0A02">
            <w:pPr>
              <w:spacing w:after="31" w:line="259" w:lineRule="auto"/>
              <w:ind w:left="0" w:firstLine="0"/>
            </w:pPr>
            <w:r>
              <w:rPr>
                <w:sz w:val="20"/>
              </w:rPr>
              <w:t xml:space="preserve"> </w:t>
            </w:r>
          </w:p>
          <w:p w14:paraId="04AB9348" w14:textId="77777777" w:rsidR="006364A5" w:rsidRDefault="00ED0A02">
            <w:pPr>
              <w:spacing w:after="24" w:line="259" w:lineRule="auto"/>
              <w:ind w:left="0" w:firstLine="0"/>
            </w:pPr>
            <w:r>
              <w:rPr>
                <w:sz w:val="20"/>
              </w:rPr>
              <w:t xml:space="preserve"> </w:t>
            </w:r>
          </w:p>
          <w:p w14:paraId="453DEF92" w14:textId="77777777" w:rsidR="006364A5" w:rsidRDefault="00ED0A02">
            <w:pPr>
              <w:spacing w:after="33" w:line="259" w:lineRule="auto"/>
              <w:ind w:left="0" w:firstLine="0"/>
            </w:pPr>
            <w:r>
              <w:rPr>
                <w:sz w:val="20"/>
              </w:rPr>
              <w:t xml:space="preserve"> </w:t>
            </w:r>
          </w:p>
          <w:p w14:paraId="741C99A4" w14:textId="77777777" w:rsidR="006364A5" w:rsidRDefault="00ED0A02">
            <w:pPr>
              <w:spacing w:after="24" w:line="259" w:lineRule="auto"/>
              <w:ind w:left="0" w:firstLine="0"/>
            </w:pPr>
            <w:r>
              <w:rPr>
                <w:sz w:val="20"/>
              </w:rPr>
              <w:t xml:space="preserve"> </w:t>
            </w:r>
          </w:p>
          <w:p w14:paraId="083F0E1C" w14:textId="77777777" w:rsidR="006364A5" w:rsidRDefault="00ED0A02">
            <w:pPr>
              <w:spacing w:after="39" w:line="259" w:lineRule="auto"/>
              <w:ind w:left="0" w:firstLine="0"/>
            </w:pPr>
            <w:r>
              <w:rPr>
                <w:sz w:val="20"/>
              </w:rPr>
              <w:t xml:space="preserve"> </w:t>
            </w:r>
          </w:p>
          <w:p w14:paraId="760D0071" w14:textId="77777777" w:rsidR="006364A5" w:rsidRDefault="00ED0A02">
            <w:pPr>
              <w:spacing w:after="12" w:line="259" w:lineRule="auto"/>
              <w:ind w:left="0" w:firstLine="0"/>
            </w:pPr>
            <w:r>
              <w:rPr>
                <w:sz w:val="20"/>
              </w:rPr>
              <w:t xml:space="preserve"> </w:t>
            </w:r>
          </w:p>
          <w:p w14:paraId="6BD6D8B3" w14:textId="77777777" w:rsidR="006364A5" w:rsidRDefault="00ED0A02">
            <w:pPr>
              <w:spacing w:after="33" w:line="259" w:lineRule="auto"/>
              <w:ind w:left="0" w:firstLine="0"/>
            </w:pPr>
            <w:r>
              <w:rPr>
                <w:sz w:val="20"/>
              </w:rPr>
              <w:t xml:space="preserve"> </w:t>
            </w:r>
          </w:p>
          <w:p w14:paraId="2C44295D" w14:textId="77777777" w:rsidR="006364A5" w:rsidRDefault="00ED0A02">
            <w:pPr>
              <w:spacing w:after="24" w:line="259" w:lineRule="auto"/>
              <w:ind w:left="0" w:firstLine="0"/>
            </w:pPr>
            <w:r>
              <w:rPr>
                <w:sz w:val="20"/>
              </w:rPr>
              <w:t xml:space="preserve"> </w:t>
            </w:r>
          </w:p>
          <w:p w14:paraId="4DF3A2A3" w14:textId="77777777" w:rsidR="006364A5" w:rsidRDefault="00ED0A02">
            <w:pPr>
              <w:spacing w:after="0" w:line="259" w:lineRule="auto"/>
              <w:ind w:left="0" w:firstLine="0"/>
            </w:pPr>
            <w:r>
              <w:rPr>
                <w:sz w:val="20"/>
              </w:rPr>
              <w:t xml:space="preserve"> </w:t>
            </w:r>
          </w:p>
        </w:tc>
      </w:tr>
      <w:tr w:rsidR="006364A5" w14:paraId="61D0266D" w14:textId="77777777" w:rsidTr="0046214C">
        <w:trPr>
          <w:trHeight w:val="14515"/>
        </w:trPr>
        <w:tc>
          <w:tcPr>
            <w:tcW w:w="10488" w:type="dxa"/>
            <w:tcBorders>
              <w:top w:val="single" w:sz="4" w:space="0" w:color="000000"/>
              <w:left w:val="single" w:sz="4" w:space="0" w:color="000000"/>
              <w:bottom w:val="single" w:sz="4" w:space="0" w:color="000000"/>
              <w:right w:val="single" w:sz="4" w:space="0" w:color="000000"/>
            </w:tcBorders>
          </w:tcPr>
          <w:p w14:paraId="324AC24F" w14:textId="77777777" w:rsidR="00147033" w:rsidRPr="00147033" w:rsidRDefault="00ED0A02" w:rsidP="0046214C">
            <w:pPr>
              <w:numPr>
                <w:ilvl w:val="1"/>
                <w:numId w:val="1"/>
              </w:numPr>
              <w:spacing w:after="14" w:line="253" w:lineRule="auto"/>
              <w:ind w:hanging="742"/>
            </w:pPr>
            <w:r>
              <w:rPr>
                <w:rFonts w:ascii="Verdana" w:eastAsia="Verdana" w:hAnsi="Verdana" w:cs="Verdana"/>
                <w:b/>
                <w:sz w:val="22"/>
              </w:rPr>
              <w:lastRenderedPageBreak/>
              <w:t xml:space="preserve">To consider </w:t>
            </w:r>
            <w:r>
              <w:rPr>
                <w:rFonts w:ascii="Verdana" w:eastAsia="Verdana" w:hAnsi="Verdana" w:cs="Verdana"/>
                <w:sz w:val="22"/>
              </w:rPr>
              <w:t>any planning applications received after publication of this</w:t>
            </w:r>
            <w:r>
              <w:rPr>
                <w:rFonts w:ascii="Verdana" w:eastAsia="Verdana" w:hAnsi="Verdana" w:cs="Verdana"/>
                <w:b/>
                <w:sz w:val="22"/>
              </w:rPr>
              <w:t xml:space="preserve">          </w:t>
            </w:r>
            <w:r>
              <w:rPr>
                <w:rFonts w:ascii="Verdana" w:eastAsia="Verdana" w:hAnsi="Verdana" w:cs="Verdana"/>
                <w:sz w:val="22"/>
              </w:rPr>
              <w:t xml:space="preserve"> agenda for which a response is required prior to the next meeting </w:t>
            </w:r>
          </w:p>
          <w:p w14:paraId="4D17C9E1" w14:textId="3E13F4C2" w:rsidR="006364A5" w:rsidRPr="00A87C42" w:rsidRDefault="00ED0A02" w:rsidP="0046214C">
            <w:pPr>
              <w:numPr>
                <w:ilvl w:val="1"/>
                <w:numId w:val="1"/>
              </w:numPr>
              <w:spacing w:after="14" w:line="253" w:lineRule="auto"/>
              <w:ind w:hanging="742"/>
            </w:pPr>
            <w:r>
              <w:rPr>
                <w:sz w:val="22"/>
              </w:rPr>
              <w:t xml:space="preserve"> </w:t>
            </w:r>
            <w:r>
              <w:rPr>
                <w:rFonts w:ascii="Verdana" w:eastAsia="Verdana" w:hAnsi="Verdana" w:cs="Verdana"/>
                <w:b/>
                <w:sz w:val="22"/>
              </w:rPr>
              <w:t xml:space="preserve">Decisions: </w:t>
            </w:r>
          </w:p>
          <w:p w14:paraId="52107A97" w14:textId="390AAADE" w:rsidR="00DD1999" w:rsidRPr="003D211F" w:rsidRDefault="004D3EF0" w:rsidP="0046627A">
            <w:pPr>
              <w:pStyle w:val="ListParagraph"/>
              <w:numPr>
                <w:ilvl w:val="3"/>
                <w:numId w:val="8"/>
              </w:numPr>
              <w:spacing w:after="14" w:line="253" w:lineRule="auto"/>
              <w:rPr>
                <w:rFonts w:ascii="Verdana" w:hAnsi="Verdana"/>
                <w:sz w:val="22"/>
                <w:szCs w:val="22"/>
              </w:rPr>
            </w:pPr>
            <w:proofErr w:type="spellStart"/>
            <w:r w:rsidRPr="003D211F">
              <w:rPr>
                <w:rFonts w:ascii="Verdana" w:hAnsi="Verdana"/>
                <w:sz w:val="22"/>
                <w:szCs w:val="22"/>
              </w:rPr>
              <w:t>App.No</w:t>
            </w:r>
            <w:proofErr w:type="spellEnd"/>
            <w:r w:rsidRPr="003D211F">
              <w:rPr>
                <w:rFonts w:ascii="Verdana" w:hAnsi="Verdana"/>
                <w:sz w:val="22"/>
                <w:szCs w:val="22"/>
              </w:rPr>
              <w:t>. 25/00183/NOT</w:t>
            </w:r>
            <w:r w:rsidR="00C00EC9" w:rsidRPr="003D211F">
              <w:rPr>
                <w:rFonts w:ascii="Verdana" w:hAnsi="Verdana"/>
                <w:sz w:val="22"/>
                <w:szCs w:val="22"/>
              </w:rPr>
              <w:t xml:space="preserve"> - </w:t>
            </w:r>
            <w:r w:rsidR="00EE2D64" w:rsidRPr="00FF2842">
              <w:rPr>
                <w:rFonts w:ascii="Verdana" w:eastAsia="Times New Roman" w:hAnsi="Verdana" w:cs="Tahoma"/>
                <w:kern w:val="0"/>
                <w:sz w:val="22"/>
                <w:szCs w:val="22"/>
                <w14:ligatures w14:val="none"/>
              </w:rPr>
              <w:t>VODAPHONE Telecommunications Mast Cell No 30951 Chapel Lane</w:t>
            </w:r>
            <w:r w:rsidR="00EB61EC" w:rsidRPr="003D211F">
              <w:rPr>
                <w:rFonts w:ascii="Verdana" w:eastAsia="Times New Roman" w:hAnsi="Verdana" w:cs="Tahoma"/>
                <w:kern w:val="0"/>
                <w:sz w:val="22"/>
                <w:szCs w:val="22"/>
                <w14:ligatures w14:val="none"/>
              </w:rPr>
              <w:t xml:space="preserve"> – Notice of intention</w:t>
            </w:r>
            <w:r w:rsidR="00B84D66" w:rsidRPr="003D211F">
              <w:rPr>
                <w:rFonts w:ascii="Verdana" w:eastAsia="Times New Roman" w:hAnsi="Verdana" w:cs="Tahoma"/>
                <w:kern w:val="0"/>
                <w:sz w:val="22"/>
                <w:szCs w:val="22"/>
                <w14:ligatures w14:val="none"/>
              </w:rPr>
              <w:t xml:space="preserve"> to remove 6 no. </w:t>
            </w:r>
            <w:r w:rsidR="00B73AB7" w:rsidRPr="003D211F">
              <w:rPr>
                <w:rFonts w:ascii="Verdana" w:eastAsia="Times New Roman" w:hAnsi="Verdana" w:cs="Tahoma"/>
                <w:kern w:val="0"/>
                <w:sz w:val="22"/>
                <w:szCs w:val="22"/>
                <w14:ligatures w14:val="none"/>
              </w:rPr>
              <w:t xml:space="preserve">antennas to be replaced with 6 new ones </w:t>
            </w:r>
            <w:r w:rsidR="002040BE" w:rsidRPr="003D211F">
              <w:rPr>
                <w:rFonts w:ascii="Verdana" w:eastAsia="Times New Roman" w:hAnsi="Verdana" w:cs="Tahoma"/>
                <w:kern w:val="0"/>
                <w:sz w:val="22"/>
                <w:szCs w:val="22"/>
                <w14:ligatures w14:val="none"/>
              </w:rPr>
              <w:t xml:space="preserve">and associated ancillary works </w:t>
            </w:r>
            <w:r w:rsidR="005D5D61" w:rsidRPr="003D211F">
              <w:rPr>
                <w:rFonts w:ascii="Verdana" w:eastAsia="Times New Roman" w:hAnsi="Verdana" w:cs="Tahoma"/>
                <w:kern w:val="0"/>
                <w:sz w:val="22"/>
                <w:szCs w:val="22"/>
                <w14:ligatures w14:val="none"/>
              </w:rPr>
              <w:t>–</w:t>
            </w:r>
            <w:r w:rsidR="002040BE" w:rsidRPr="003D211F">
              <w:rPr>
                <w:rFonts w:ascii="Verdana" w:eastAsia="Times New Roman" w:hAnsi="Verdana" w:cs="Tahoma"/>
                <w:kern w:val="0"/>
                <w:sz w:val="22"/>
                <w:szCs w:val="22"/>
                <w14:ligatures w14:val="none"/>
              </w:rPr>
              <w:t xml:space="preserve"> </w:t>
            </w:r>
            <w:r w:rsidR="002040BE" w:rsidRPr="003D211F">
              <w:rPr>
                <w:rFonts w:ascii="Verdana" w:eastAsia="Times New Roman" w:hAnsi="Verdana" w:cs="Tahoma"/>
                <w:b/>
                <w:bCs/>
                <w:kern w:val="0"/>
                <w:sz w:val="22"/>
                <w:szCs w:val="22"/>
                <w14:ligatures w14:val="none"/>
              </w:rPr>
              <w:t>GRANTED</w:t>
            </w:r>
          </w:p>
          <w:p w14:paraId="53A23EBA" w14:textId="22D9599E" w:rsidR="005D5D61" w:rsidRPr="003D211F" w:rsidRDefault="005D5D61" w:rsidP="0046627A">
            <w:pPr>
              <w:pStyle w:val="ListParagraph"/>
              <w:numPr>
                <w:ilvl w:val="3"/>
                <w:numId w:val="8"/>
              </w:numPr>
              <w:spacing w:after="14" w:line="253" w:lineRule="auto"/>
              <w:rPr>
                <w:rFonts w:ascii="Verdana" w:hAnsi="Verdana"/>
                <w:sz w:val="22"/>
                <w:szCs w:val="22"/>
              </w:rPr>
            </w:pPr>
            <w:proofErr w:type="spellStart"/>
            <w:r w:rsidRPr="003D211F">
              <w:rPr>
                <w:rFonts w:ascii="Verdana" w:hAnsi="Verdana"/>
                <w:sz w:val="22"/>
                <w:szCs w:val="22"/>
              </w:rPr>
              <w:t>App.No</w:t>
            </w:r>
            <w:proofErr w:type="spellEnd"/>
            <w:r w:rsidRPr="003D211F">
              <w:rPr>
                <w:rFonts w:ascii="Verdana" w:hAnsi="Verdana"/>
                <w:sz w:val="22"/>
                <w:szCs w:val="22"/>
              </w:rPr>
              <w:t xml:space="preserve">. 25/00052/CLPUD – 8 </w:t>
            </w:r>
            <w:proofErr w:type="spellStart"/>
            <w:r w:rsidRPr="003D211F">
              <w:rPr>
                <w:rFonts w:ascii="Verdana" w:hAnsi="Verdana"/>
                <w:sz w:val="22"/>
                <w:szCs w:val="22"/>
              </w:rPr>
              <w:t>Clancutt</w:t>
            </w:r>
            <w:proofErr w:type="spellEnd"/>
            <w:r w:rsidRPr="003D211F">
              <w:rPr>
                <w:rFonts w:ascii="Verdana" w:hAnsi="Verdana"/>
                <w:sz w:val="22"/>
                <w:szCs w:val="22"/>
              </w:rPr>
              <w:t xml:space="preserve"> Lane – Application for a certificate of lawful development for the use of the dwellinghouse as a residential care home – </w:t>
            </w:r>
            <w:r w:rsidRPr="003D211F">
              <w:rPr>
                <w:rFonts w:ascii="Verdana" w:hAnsi="Verdana"/>
                <w:b/>
                <w:bCs/>
                <w:sz w:val="22"/>
                <w:szCs w:val="22"/>
              </w:rPr>
              <w:t>GRANTED</w:t>
            </w:r>
          </w:p>
          <w:p w14:paraId="2FBD69FD" w14:textId="0A22E0CB" w:rsidR="00D14042" w:rsidRPr="003D211F" w:rsidRDefault="00D14042" w:rsidP="0046627A">
            <w:pPr>
              <w:pStyle w:val="ListParagraph"/>
              <w:numPr>
                <w:ilvl w:val="3"/>
                <w:numId w:val="8"/>
              </w:numPr>
              <w:spacing w:after="14" w:line="253" w:lineRule="auto"/>
              <w:rPr>
                <w:rFonts w:ascii="Verdana" w:hAnsi="Verdana"/>
                <w:sz w:val="22"/>
                <w:szCs w:val="22"/>
              </w:rPr>
            </w:pPr>
            <w:proofErr w:type="spellStart"/>
            <w:r w:rsidRPr="003D211F">
              <w:rPr>
                <w:rFonts w:ascii="Verdana" w:hAnsi="Verdana"/>
                <w:sz w:val="22"/>
                <w:szCs w:val="22"/>
              </w:rPr>
              <w:t>App.No</w:t>
            </w:r>
            <w:proofErr w:type="spellEnd"/>
            <w:r w:rsidRPr="003D211F">
              <w:rPr>
                <w:rFonts w:ascii="Verdana" w:hAnsi="Verdana"/>
                <w:sz w:val="22"/>
                <w:szCs w:val="22"/>
              </w:rPr>
              <w:t xml:space="preserve">. </w:t>
            </w:r>
            <w:r w:rsidR="009B7730" w:rsidRPr="003D211F">
              <w:rPr>
                <w:rFonts w:ascii="Verdana" w:hAnsi="Verdana"/>
                <w:sz w:val="22"/>
                <w:szCs w:val="22"/>
              </w:rPr>
              <w:t xml:space="preserve">25/00091 - </w:t>
            </w:r>
            <w:r w:rsidRPr="003D211F">
              <w:rPr>
                <w:rFonts w:ascii="Verdana" w:hAnsi="Verdana"/>
                <w:sz w:val="22"/>
                <w:szCs w:val="22"/>
              </w:rPr>
              <w:t xml:space="preserve">20 Mountain Road </w:t>
            </w:r>
            <w:r w:rsidR="009B7730" w:rsidRPr="003D211F">
              <w:rPr>
                <w:rFonts w:ascii="Verdana" w:hAnsi="Verdana"/>
                <w:sz w:val="22"/>
                <w:szCs w:val="22"/>
              </w:rPr>
              <w:t>–</w:t>
            </w:r>
            <w:r w:rsidRPr="003D211F">
              <w:rPr>
                <w:rFonts w:ascii="Verdana" w:hAnsi="Verdana"/>
                <w:sz w:val="22"/>
                <w:szCs w:val="22"/>
              </w:rPr>
              <w:t xml:space="preserve"> </w:t>
            </w:r>
            <w:r w:rsidR="009B7730" w:rsidRPr="003D211F">
              <w:rPr>
                <w:rFonts w:ascii="Verdana" w:hAnsi="Verdana"/>
                <w:sz w:val="22"/>
                <w:szCs w:val="22"/>
              </w:rPr>
              <w:t xml:space="preserve">Application for a certificate of lawfulness for the use of a dwelling house as a children’s home – </w:t>
            </w:r>
            <w:r w:rsidR="009B7730" w:rsidRPr="003D211F">
              <w:rPr>
                <w:rFonts w:ascii="Verdana" w:hAnsi="Verdana"/>
                <w:b/>
                <w:bCs/>
                <w:sz w:val="22"/>
                <w:szCs w:val="22"/>
              </w:rPr>
              <w:t>GRANTED</w:t>
            </w:r>
          </w:p>
          <w:p w14:paraId="10821E14" w14:textId="7571F628" w:rsidR="00D14042" w:rsidRPr="003D211F" w:rsidRDefault="006D2A7A" w:rsidP="003D211F">
            <w:pPr>
              <w:pStyle w:val="ListParagraph"/>
              <w:numPr>
                <w:ilvl w:val="3"/>
                <w:numId w:val="8"/>
              </w:numPr>
              <w:spacing w:after="14" w:line="253" w:lineRule="auto"/>
              <w:rPr>
                <w:rFonts w:ascii="Verdana" w:hAnsi="Verdana"/>
                <w:sz w:val="22"/>
                <w:szCs w:val="22"/>
              </w:rPr>
            </w:pPr>
            <w:proofErr w:type="spellStart"/>
            <w:r w:rsidRPr="003D211F">
              <w:rPr>
                <w:rFonts w:ascii="Verdana" w:hAnsi="Verdana"/>
                <w:sz w:val="22"/>
                <w:szCs w:val="22"/>
              </w:rPr>
              <w:t>App.No</w:t>
            </w:r>
            <w:proofErr w:type="spellEnd"/>
            <w:r w:rsidRPr="003D211F">
              <w:rPr>
                <w:rFonts w:ascii="Verdana" w:hAnsi="Verdana"/>
                <w:sz w:val="22"/>
                <w:szCs w:val="22"/>
              </w:rPr>
              <w:t xml:space="preserve">. 24/01014/FUL – 122 Chapel Lane </w:t>
            </w:r>
            <w:r w:rsidR="003D211F" w:rsidRPr="003D211F">
              <w:rPr>
                <w:rFonts w:ascii="Verdana" w:hAnsi="Verdana"/>
                <w:sz w:val="22"/>
                <w:szCs w:val="22"/>
              </w:rPr>
              <w:t>–</w:t>
            </w:r>
            <w:r w:rsidRPr="003D211F">
              <w:rPr>
                <w:rFonts w:ascii="Verdana" w:hAnsi="Verdana"/>
                <w:sz w:val="22"/>
                <w:szCs w:val="22"/>
              </w:rPr>
              <w:t xml:space="preserve"> </w:t>
            </w:r>
            <w:r w:rsidR="003D211F" w:rsidRPr="003D211F">
              <w:rPr>
                <w:rFonts w:ascii="Verdana" w:hAnsi="Verdana"/>
                <w:sz w:val="22"/>
                <w:szCs w:val="22"/>
              </w:rPr>
              <w:t xml:space="preserve">Application to vary conditions of the drainage scheme and air source heat pumps for each dwelling - </w:t>
            </w:r>
            <w:r w:rsidR="003D211F" w:rsidRPr="003D211F">
              <w:rPr>
                <w:rFonts w:ascii="Verdana" w:hAnsi="Verdana"/>
                <w:b/>
                <w:bCs/>
                <w:sz w:val="22"/>
                <w:szCs w:val="22"/>
              </w:rPr>
              <w:t>GRANTED</w:t>
            </w:r>
          </w:p>
          <w:p w14:paraId="1525D166" w14:textId="1EFC4846" w:rsidR="006364A5" w:rsidRDefault="006364A5">
            <w:pPr>
              <w:spacing w:after="6" w:line="259" w:lineRule="auto"/>
              <w:ind w:left="708" w:firstLine="0"/>
            </w:pPr>
          </w:p>
          <w:p w14:paraId="7BF5B833" w14:textId="6658E485" w:rsidR="006364A5" w:rsidRDefault="00ED0A02" w:rsidP="0046214C">
            <w:pPr>
              <w:numPr>
                <w:ilvl w:val="0"/>
                <w:numId w:val="1"/>
              </w:numPr>
              <w:spacing w:after="14" w:line="259" w:lineRule="auto"/>
              <w:ind w:hanging="722"/>
            </w:pPr>
            <w:r>
              <w:rPr>
                <w:rFonts w:ascii="Verdana" w:eastAsia="Verdana" w:hAnsi="Verdana" w:cs="Verdana"/>
                <w:b/>
                <w:sz w:val="22"/>
              </w:rPr>
              <w:t>HIGHWAYS</w:t>
            </w:r>
            <w:r>
              <w:rPr>
                <w:rFonts w:ascii="Verdana" w:eastAsia="Verdana" w:hAnsi="Verdana" w:cs="Verdana"/>
                <w:sz w:val="22"/>
              </w:rPr>
              <w:t xml:space="preserve"> </w:t>
            </w:r>
          </w:p>
          <w:p w14:paraId="01983067" w14:textId="347A38EA" w:rsidR="006364A5" w:rsidRDefault="00ED0A02" w:rsidP="0046214C">
            <w:pPr>
              <w:numPr>
                <w:ilvl w:val="0"/>
                <w:numId w:val="1"/>
              </w:numPr>
              <w:spacing w:after="14" w:line="259" w:lineRule="auto"/>
              <w:ind w:hanging="722"/>
            </w:pPr>
            <w:r>
              <w:rPr>
                <w:rFonts w:ascii="Verdana" w:eastAsia="Verdana" w:hAnsi="Verdana" w:cs="Verdana"/>
                <w:b/>
                <w:sz w:val="22"/>
              </w:rPr>
              <w:t>CORRESPONDENCE / ITEMS FOR DECISION</w:t>
            </w:r>
            <w:r>
              <w:rPr>
                <w:rFonts w:ascii="Verdana" w:eastAsia="Verdana" w:hAnsi="Verdana" w:cs="Verdana"/>
                <w:sz w:val="22"/>
              </w:rPr>
              <w:t xml:space="preserve">  </w:t>
            </w:r>
          </w:p>
          <w:p w14:paraId="46857F1D" w14:textId="77777777" w:rsidR="006364A5" w:rsidRDefault="00ED0A02" w:rsidP="0046214C">
            <w:pPr>
              <w:numPr>
                <w:ilvl w:val="0"/>
                <w:numId w:val="1"/>
              </w:numPr>
              <w:spacing w:after="0" w:line="259" w:lineRule="auto"/>
              <w:ind w:hanging="722"/>
            </w:pPr>
            <w:r>
              <w:rPr>
                <w:rFonts w:ascii="Verdana" w:eastAsia="Verdana" w:hAnsi="Verdana" w:cs="Verdana"/>
                <w:b/>
                <w:sz w:val="22"/>
              </w:rPr>
              <w:t>ITEMS FOR INFORMATION / FUTURE DISCUSSION</w:t>
            </w:r>
            <w:r>
              <w:rPr>
                <w:rFonts w:ascii="Verdana" w:eastAsia="Verdana" w:hAnsi="Verdana" w:cs="Verdana"/>
                <w:sz w:val="22"/>
              </w:rPr>
              <w:t xml:space="preserve"> </w:t>
            </w:r>
          </w:p>
          <w:p w14:paraId="7B591390" w14:textId="3356C446" w:rsidR="006364A5" w:rsidRDefault="00ED0A02" w:rsidP="00610167">
            <w:pPr>
              <w:spacing w:after="0" w:line="259" w:lineRule="auto"/>
              <w:ind w:left="0" w:firstLine="0"/>
            </w:pPr>
            <w:r>
              <w:rPr>
                <w:rFonts w:ascii="Verdana" w:eastAsia="Verdana" w:hAnsi="Verdana" w:cs="Verdana"/>
                <w:sz w:val="22"/>
              </w:rPr>
              <w:t xml:space="preserve"> </w:t>
            </w:r>
          </w:p>
        </w:tc>
        <w:tc>
          <w:tcPr>
            <w:tcW w:w="192" w:type="dxa"/>
            <w:tcBorders>
              <w:top w:val="single" w:sz="4" w:space="0" w:color="000000"/>
              <w:left w:val="single" w:sz="4" w:space="0" w:color="000000"/>
              <w:bottom w:val="single" w:sz="4" w:space="0" w:color="000000"/>
              <w:right w:val="single" w:sz="4" w:space="0" w:color="000000"/>
            </w:tcBorders>
          </w:tcPr>
          <w:p w14:paraId="23507CCA" w14:textId="77777777" w:rsidR="006364A5" w:rsidRDefault="006364A5">
            <w:pPr>
              <w:spacing w:after="160" w:line="259" w:lineRule="auto"/>
              <w:ind w:left="0" w:firstLine="0"/>
            </w:pPr>
          </w:p>
        </w:tc>
      </w:tr>
    </w:tbl>
    <w:p w14:paraId="095F03A9" w14:textId="77777777" w:rsidR="006364A5" w:rsidRDefault="00ED0A02">
      <w:pPr>
        <w:spacing w:after="0" w:line="259" w:lineRule="auto"/>
        <w:ind w:left="0" w:firstLine="0"/>
      </w:pPr>
      <w:r>
        <w:t xml:space="preserve"> </w:t>
      </w:r>
    </w:p>
    <w:p w14:paraId="1D1C18A1" w14:textId="0837C7EE" w:rsidR="006364A5" w:rsidRDefault="00ED0A02">
      <w:pPr>
        <w:ind w:left="-5" w:right="530"/>
      </w:pPr>
      <w:r>
        <w:t xml:space="preserve">Coppull Parish Council                                                                                       </w:t>
      </w:r>
      <w:r w:rsidR="00147033">
        <w:t xml:space="preserve">                  </w:t>
      </w:r>
      <w:r>
        <w:t xml:space="preserve"> Issued by Sue Edwards </w:t>
      </w:r>
    </w:p>
    <w:p w14:paraId="59E98EBC" w14:textId="38E36F76" w:rsidR="006364A5" w:rsidRDefault="00ED0A02">
      <w:pPr>
        <w:ind w:left="-5" w:right="530"/>
      </w:pPr>
      <w:r>
        <w:t xml:space="preserve">Springfield Park Leisure Centre                                                                  Coppull Parish Council Clerk Springfield Road North  </w:t>
      </w:r>
    </w:p>
    <w:p w14:paraId="7015AF9D" w14:textId="1C6698FE" w:rsidR="006364A5" w:rsidRDefault="00ED0A02">
      <w:pPr>
        <w:tabs>
          <w:tab w:val="center" w:pos="1440"/>
          <w:tab w:val="center" w:pos="2160"/>
          <w:tab w:val="center" w:pos="2881"/>
          <w:tab w:val="center" w:pos="3601"/>
          <w:tab w:val="center" w:pos="4321"/>
          <w:tab w:val="center" w:pos="5041"/>
          <w:tab w:val="center" w:pos="5761"/>
          <w:tab w:val="center" w:pos="7308"/>
        </w:tabs>
        <w:ind w:left="-15" w:firstLine="0"/>
      </w:pPr>
      <w:proofErr w:type="gramStart"/>
      <w:r>
        <w:t xml:space="preserve">COPPULL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rsidR="006F32F8">
        <w:t xml:space="preserve">                                  </w:t>
      </w:r>
      <w:r>
        <w:t xml:space="preserve">  </w:t>
      </w:r>
      <w:r w:rsidR="006F32F8">
        <w:t xml:space="preserve">2 April </w:t>
      </w:r>
      <w:r>
        <w:t xml:space="preserve">2025 </w:t>
      </w:r>
    </w:p>
    <w:p w14:paraId="0AFF1AC4" w14:textId="73F51654" w:rsidR="006364A5" w:rsidRDefault="00ED0A02">
      <w:pPr>
        <w:ind w:left="-5" w:right="530"/>
      </w:pPr>
      <w:r>
        <w:t xml:space="preserve">PR7 5EG                                                                                                </w:t>
      </w:r>
      <w:r w:rsidR="006F32F8">
        <w:t xml:space="preserve">                  </w:t>
      </w:r>
      <w:r>
        <w:t xml:space="preserve">E-mail: clerk@coppull-pc.gov.uk </w:t>
      </w:r>
    </w:p>
    <w:p w14:paraId="77B28713" w14:textId="24F7871B" w:rsidR="006364A5" w:rsidRDefault="00ED0A02">
      <w:pPr>
        <w:ind w:left="-5" w:right="530"/>
      </w:pPr>
      <w:r>
        <w:t xml:space="preserve">Tel: 01257 470120                                                                 </w:t>
      </w:r>
      <w:r w:rsidR="006F32F8">
        <w:t xml:space="preserve">                   </w:t>
      </w:r>
      <w:r>
        <w:t xml:space="preserve">Web Site Address: www.coppull-pc.gov.uk </w:t>
      </w:r>
    </w:p>
    <w:sectPr w:rsidR="006364A5">
      <w:pgSz w:w="11906" w:h="16838"/>
      <w:pgMar w:top="190" w:right="533" w:bottom="144"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EA6"/>
    <w:multiLevelType w:val="hybridMultilevel"/>
    <w:tmpl w:val="4EFC9B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C77BBE"/>
    <w:multiLevelType w:val="hybridMultilevel"/>
    <w:tmpl w:val="E124C768"/>
    <w:lvl w:ilvl="0" w:tplc="24E85F6C">
      <w:start w:val="1"/>
      <w:numFmt w:val="bullet"/>
      <w:lvlText w:val=""/>
      <w:lvlJc w:val="left"/>
      <w:pPr>
        <w:ind w:left="-3377" w:hanging="360"/>
      </w:pPr>
      <w:rPr>
        <w:rFonts w:ascii="Symbol" w:hAnsi="Symbol" w:hint="default"/>
        <w:sz w:val="22"/>
        <w:szCs w:val="22"/>
      </w:rPr>
    </w:lvl>
    <w:lvl w:ilvl="1" w:tplc="08090003" w:tentative="1">
      <w:start w:val="1"/>
      <w:numFmt w:val="bullet"/>
      <w:lvlText w:val="o"/>
      <w:lvlJc w:val="left"/>
      <w:pPr>
        <w:ind w:left="-4837" w:hanging="360"/>
      </w:pPr>
      <w:rPr>
        <w:rFonts w:ascii="Courier New" w:hAnsi="Courier New" w:cs="Courier New" w:hint="default"/>
      </w:rPr>
    </w:lvl>
    <w:lvl w:ilvl="2" w:tplc="08090005" w:tentative="1">
      <w:start w:val="1"/>
      <w:numFmt w:val="bullet"/>
      <w:lvlText w:val=""/>
      <w:lvlJc w:val="left"/>
      <w:pPr>
        <w:ind w:left="-4117" w:hanging="360"/>
      </w:pPr>
      <w:rPr>
        <w:rFonts w:ascii="Wingdings" w:hAnsi="Wingdings" w:hint="default"/>
      </w:rPr>
    </w:lvl>
    <w:lvl w:ilvl="3" w:tplc="08090001">
      <w:start w:val="1"/>
      <w:numFmt w:val="bullet"/>
      <w:lvlText w:val=""/>
      <w:lvlJc w:val="left"/>
      <w:pPr>
        <w:ind w:left="-3397" w:hanging="360"/>
      </w:pPr>
      <w:rPr>
        <w:rFonts w:ascii="Symbol" w:hAnsi="Symbol" w:hint="default"/>
      </w:rPr>
    </w:lvl>
    <w:lvl w:ilvl="4" w:tplc="08090003" w:tentative="1">
      <w:start w:val="1"/>
      <w:numFmt w:val="bullet"/>
      <w:lvlText w:val="o"/>
      <w:lvlJc w:val="left"/>
      <w:pPr>
        <w:ind w:left="-2677" w:hanging="360"/>
      </w:pPr>
      <w:rPr>
        <w:rFonts w:ascii="Courier New" w:hAnsi="Courier New" w:cs="Courier New" w:hint="default"/>
      </w:rPr>
    </w:lvl>
    <w:lvl w:ilvl="5" w:tplc="08090005" w:tentative="1">
      <w:start w:val="1"/>
      <w:numFmt w:val="bullet"/>
      <w:lvlText w:val=""/>
      <w:lvlJc w:val="left"/>
      <w:pPr>
        <w:ind w:left="-1957" w:hanging="360"/>
      </w:pPr>
      <w:rPr>
        <w:rFonts w:ascii="Wingdings" w:hAnsi="Wingdings" w:hint="default"/>
      </w:rPr>
    </w:lvl>
    <w:lvl w:ilvl="6" w:tplc="08090001" w:tentative="1">
      <w:start w:val="1"/>
      <w:numFmt w:val="bullet"/>
      <w:lvlText w:val=""/>
      <w:lvlJc w:val="left"/>
      <w:pPr>
        <w:ind w:left="-1237" w:hanging="360"/>
      </w:pPr>
      <w:rPr>
        <w:rFonts w:ascii="Symbol" w:hAnsi="Symbol" w:hint="default"/>
      </w:rPr>
    </w:lvl>
    <w:lvl w:ilvl="7" w:tplc="08090003" w:tentative="1">
      <w:start w:val="1"/>
      <w:numFmt w:val="bullet"/>
      <w:lvlText w:val="o"/>
      <w:lvlJc w:val="left"/>
      <w:pPr>
        <w:ind w:left="-517" w:hanging="360"/>
      </w:pPr>
      <w:rPr>
        <w:rFonts w:ascii="Courier New" w:hAnsi="Courier New" w:cs="Courier New" w:hint="default"/>
      </w:rPr>
    </w:lvl>
    <w:lvl w:ilvl="8" w:tplc="08090005" w:tentative="1">
      <w:start w:val="1"/>
      <w:numFmt w:val="bullet"/>
      <w:lvlText w:val=""/>
      <w:lvlJc w:val="left"/>
      <w:pPr>
        <w:ind w:left="203" w:hanging="360"/>
      </w:pPr>
      <w:rPr>
        <w:rFonts w:ascii="Wingdings" w:hAnsi="Wingdings" w:hint="default"/>
      </w:rPr>
    </w:lvl>
  </w:abstractNum>
  <w:abstractNum w:abstractNumId="2" w15:restartNumberingAfterBreak="0">
    <w:nsid w:val="26F71C4F"/>
    <w:multiLevelType w:val="hybridMultilevel"/>
    <w:tmpl w:val="98C2F030"/>
    <w:lvl w:ilvl="0" w:tplc="24E85F6C">
      <w:start w:val="1"/>
      <w:numFmt w:val="bullet"/>
      <w:lvlText w:val=""/>
      <w:lvlJc w:val="left"/>
      <w:pPr>
        <w:ind w:left="5080" w:hanging="360"/>
      </w:pPr>
      <w:rPr>
        <w:rFonts w:ascii="Symbol" w:hAnsi="Symbol" w:hint="default"/>
        <w:sz w:val="22"/>
        <w:szCs w:val="22"/>
      </w:rPr>
    </w:lvl>
    <w:lvl w:ilvl="1" w:tplc="08090003">
      <w:start w:val="1"/>
      <w:numFmt w:val="bullet"/>
      <w:lvlText w:val="o"/>
      <w:lvlJc w:val="left"/>
      <w:pPr>
        <w:ind w:left="3620" w:hanging="360"/>
      </w:pPr>
      <w:rPr>
        <w:rFonts w:ascii="Courier New" w:hAnsi="Courier New" w:cs="Courier New" w:hint="default"/>
      </w:rPr>
    </w:lvl>
    <w:lvl w:ilvl="2" w:tplc="08090005">
      <w:start w:val="1"/>
      <w:numFmt w:val="bullet"/>
      <w:lvlText w:val=""/>
      <w:lvlJc w:val="left"/>
      <w:pPr>
        <w:ind w:left="4340" w:hanging="360"/>
      </w:pPr>
      <w:rPr>
        <w:rFonts w:ascii="Wingdings" w:hAnsi="Wingdings" w:hint="default"/>
      </w:rPr>
    </w:lvl>
    <w:lvl w:ilvl="3" w:tplc="08090001">
      <w:start w:val="1"/>
      <w:numFmt w:val="bullet"/>
      <w:lvlText w:val=""/>
      <w:lvlJc w:val="left"/>
      <w:pPr>
        <w:ind w:left="1777" w:hanging="360"/>
      </w:pPr>
      <w:rPr>
        <w:rFonts w:ascii="Symbol" w:hAnsi="Symbol" w:hint="default"/>
      </w:rPr>
    </w:lvl>
    <w:lvl w:ilvl="4" w:tplc="08090003" w:tentative="1">
      <w:start w:val="1"/>
      <w:numFmt w:val="bullet"/>
      <w:lvlText w:val="o"/>
      <w:lvlJc w:val="left"/>
      <w:pPr>
        <w:ind w:left="5780" w:hanging="360"/>
      </w:pPr>
      <w:rPr>
        <w:rFonts w:ascii="Courier New" w:hAnsi="Courier New" w:cs="Courier New" w:hint="default"/>
      </w:rPr>
    </w:lvl>
    <w:lvl w:ilvl="5" w:tplc="08090005" w:tentative="1">
      <w:start w:val="1"/>
      <w:numFmt w:val="bullet"/>
      <w:lvlText w:val=""/>
      <w:lvlJc w:val="left"/>
      <w:pPr>
        <w:ind w:left="6500" w:hanging="360"/>
      </w:pPr>
      <w:rPr>
        <w:rFonts w:ascii="Wingdings" w:hAnsi="Wingdings" w:hint="default"/>
      </w:rPr>
    </w:lvl>
    <w:lvl w:ilvl="6" w:tplc="08090001" w:tentative="1">
      <w:start w:val="1"/>
      <w:numFmt w:val="bullet"/>
      <w:lvlText w:val=""/>
      <w:lvlJc w:val="left"/>
      <w:pPr>
        <w:ind w:left="7220" w:hanging="360"/>
      </w:pPr>
      <w:rPr>
        <w:rFonts w:ascii="Symbol" w:hAnsi="Symbol" w:hint="default"/>
      </w:rPr>
    </w:lvl>
    <w:lvl w:ilvl="7" w:tplc="08090003" w:tentative="1">
      <w:start w:val="1"/>
      <w:numFmt w:val="bullet"/>
      <w:lvlText w:val="o"/>
      <w:lvlJc w:val="left"/>
      <w:pPr>
        <w:ind w:left="7940" w:hanging="360"/>
      </w:pPr>
      <w:rPr>
        <w:rFonts w:ascii="Courier New" w:hAnsi="Courier New" w:cs="Courier New" w:hint="default"/>
      </w:rPr>
    </w:lvl>
    <w:lvl w:ilvl="8" w:tplc="08090005" w:tentative="1">
      <w:start w:val="1"/>
      <w:numFmt w:val="bullet"/>
      <w:lvlText w:val=""/>
      <w:lvlJc w:val="left"/>
      <w:pPr>
        <w:ind w:left="8660" w:hanging="360"/>
      </w:pPr>
      <w:rPr>
        <w:rFonts w:ascii="Wingdings" w:hAnsi="Wingdings" w:hint="default"/>
      </w:rPr>
    </w:lvl>
  </w:abstractNum>
  <w:abstractNum w:abstractNumId="3" w15:restartNumberingAfterBreak="0">
    <w:nsid w:val="27EF3797"/>
    <w:multiLevelType w:val="hybridMultilevel"/>
    <w:tmpl w:val="A4A86626"/>
    <w:lvl w:ilvl="0" w:tplc="24E85F6C">
      <w:start w:val="1"/>
      <w:numFmt w:val="bullet"/>
      <w:lvlText w:val=""/>
      <w:lvlJc w:val="left"/>
      <w:pPr>
        <w:ind w:left="3217" w:hanging="360"/>
      </w:pPr>
      <w:rPr>
        <w:rFonts w:ascii="Symbol" w:hAnsi="Symbol" w:hint="default"/>
        <w:sz w:val="22"/>
        <w:szCs w:val="22"/>
      </w:rPr>
    </w:lvl>
    <w:lvl w:ilvl="1" w:tplc="08090003" w:tentative="1">
      <w:start w:val="1"/>
      <w:numFmt w:val="bullet"/>
      <w:lvlText w:val="o"/>
      <w:lvlJc w:val="left"/>
      <w:pPr>
        <w:ind w:left="1757" w:hanging="360"/>
      </w:pPr>
      <w:rPr>
        <w:rFonts w:ascii="Courier New" w:hAnsi="Courier New" w:cs="Courier New" w:hint="default"/>
      </w:rPr>
    </w:lvl>
    <w:lvl w:ilvl="2" w:tplc="24E85F6C">
      <w:start w:val="1"/>
      <w:numFmt w:val="bullet"/>
      <w:lvlText w:val=""/>
      <w:lvlJc w:val="left"/>
      <w:pPr>
        <w:ind w:left="1777" w:hanging="360"/>
      </w:pPr>
      <w:rPr>
        <w:rFonts w:ascii="Symbol" w:hAnsi="Symbol" w:hint="default"/>
        <w:sz w:val="22"/>
        <w:szCs w:val="22"/>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 w15:restartNumberingAfterBreak="0">
    <w:nsid w:val="2D665E8F"/>
    <w:multiLevelType w:val="hybridMultilevel"/>
    <w:tmpl w:val="D988D8AC"/>
    <w:lvl w:ilvl="0" w:tplc="DD6C290C">
      <w:start w:val="1"/>
      <w:numFmt w:val="bullet"/>
      <w:lvlText w:val="•"/>
      <w:lvlJc w:val="left"/>
      <w:pPr>
        <w:ind w:left="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FE380C">
      <w:start w:val="1"/>
      <w:numFmt w:val="bullet"/>
      <w:lvlText w:val="o"/>
      <w:lvlJc w:val="left"/>
      <w:pPr>
        <w:ind w:left="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700348">
      <w:start w:val="1"/>
      <w:numFmt w:val="bullet"/>
      <w:lvlRestart w:val="0"/>
      <w:lvlText w:val="•"/>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28CD16">
      <w:start w:val="1"/>
      <w:numFmt w:val="bullet"/>
      <w:lvlText w:val="•"/>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0AC10C">
      <w:start w:val="1"/>
      <w:numFmt w:val="bullet"/>
      <w:lvlText w:val="o"/>
      <w:lvlJc w:val="left"/>
      <w:pPr>
        <w:ind w:left="2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66FFC6">
      <w:start w:val="1"/>
      <w:numFmt w:val="bullet"/>
      <w:lvlText w:val="▪"/>
      <w:lvlJc w:val="left"/>
      <w:pPr>
        <w:ind w:left="3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E294DE">
      <w:start w:val="1"/>
      <w:numFmt w:val="bullet"/>
      <w:lvlText w:val="•"/>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3E81AE">
      <w:start w:val="1"/>
      <w:numFmt w:val="bullet"/>
      <w:lvlText w:val="o"/>
      <w:lvlJc w:val="left"/>
      <w:pPr>
        <w:ind w:left="4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08A45E">
      <w:start w:val="1"/>
      <w:numFmt w:val="bullet"/>
      <w:lvlText w:val="▪"/>
      <w:lvlJc w:val="left"/>
      <w:pPr>
        <w:ind w:left="5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B918FD"/>
    <w:multiLevelType w:val="multilevel"/>
    <w:tmpl w:val="A23C858A"/>
    <w:lvl w:ilvl="0">
      <w:start w:val="1"/>
      <w:numFmt w:val="decimal"/>
      <w:lvlText w:val="%1."/>
      <w:lvlJc w:val="left"/>
      <w:pPr>
        <w:ind w:left="567"/>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D10B1E"/>
    <w:multiLevelType w:val="multilevel"/>
    <w:tmpl w:val="4BB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A3E7D"/>
    <w:multiLevelType w:val="hybridMultilevel"/>
    <w:tmpl w:val="1652C4FE"/>
    <w:lvl w:ilvl="0" w:tplc="24E85F6C">
      <w:start w:val="1"/>
      <w:numFmt w:val="bullet"/>
      <w:lvlText w:val=""/>
      <w:lvlJc w:val="left"/>
      <w:pPr>
        <w:ind w:left="3135" w:hanging="360"/>
      </w:pPr>
      <w:rPr>
        <w:rFonts w:ascii="Symbol" w:hAnsi="Symbol" w:hint="default"/>
        <w:sz w:val="22"/>
        <w:szCs w:val="22"/>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8" w15:restartNumberingAfterBreak="0">
    <w:nsid w:val="38136FC8"/>
    <w:multiLevelType w:val="multilevel"/>
    <w:tmpl w:val="328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27FD0"/>
    <w:multiLevelType w:val="hybridMultilevel"/>
    <w:tmpl w:val="3858D7D4"/>
    <w:lvl w:ilvl="0" w:tplc="24E85F6C">
      <w:start w:val="1"/>
      <w:numFmt w:val="bullet"/>
      <w:lvlText w:val=""/>
      <w:lvlJc w:val="left"/>
      <w:pPr>
        <w:ind w:left="2161" w:hanging="360"/>
      </w:pPr>
      <w:rPr>
        <w:rFonts w:ascii="Symbol" w:hAnsi="Symbol" w:hint="default"/>
        <w:sz w:val="22"/>
        <w:szCs w:val="22"/>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10" w15:restartNumberingAfterBreak="0">
    <w:nsid w:val="536F1EE2"/>
    <w:multiLevelType w:val="multilevel"/>
    <w:tmpl w:val="0F406D28"/>
    <w:lvl w:ilvl="0">
      <w:start w:val="12"/>
      <w:numFmt w:val="decimal"/>
      <w:lvlText w:val="%1."/>
      <w:lvlJc w:val="left"/>
      <w:pPr>
        <w:ind w:left="14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1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B918AB"/>
    <w:multiLevelType w:val="hybridMultilevel"/>
    <w:tmpl w:val="05D8A17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2" w15:restartNumberingAfterBreak="0">
    <w:nsid w:val="6B1B4A4F"/>
    <w:multiLevelType w:val="hybridMultilevel"/>
    <w:tmpl w:val="E5E40C30"/>
    <w:lvl w:ilvl="0" w:tplc="24E85F6C">
      <w:start w:val="1"/>
      <w:numFmt w:val="bullet"/>
      <w:lvlText w:val=""/>
      <w:lvlJc w:val="left"/>
      <w:pPr>
        <w:ind w:left="1777" w:hanging="360"/>
      </w:pPr>
      <w:rPr>
        <w:rFonts w:ascii="Symbol" w:hAnsi="Symbol" w:hint="default"/>
        <w:sz w:val="22"/>
        <w:szCs w:val="22"/>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3" w15:restartNumberingAfterBreak="0">
    <w:nsid w:val="6D011A95"/>
    <w:multiLevelType w:val="hybridMultilevel"/>
    <w:tmpl w:val="72E08C28"/>
    <w:lvl w:ilvl="0" w:tplc="24E85F6C">
      <w:start w:val="1"/>
      <w:numFmt w:val="bullet"/>
      <w:lvlText w:val=""/>
      <w:lvlJc w:val="left"/>
      <w:pPr>
        <w:ind w:left="2900" w:hanging="360"/>
      </w:pPr>
      <w:rPr>
        <w:rFonts w:ascii="Symbol" w:hAnsi="Symbol" w:hint="default"/>
        <w:sz w:val="22"/>
        <w:szCs w:val="22"/>
      </w:rPr>
    </w:lvl>
    <w:lvl w:ilvl="1" w:tplc="08090003" w:tentative="1">
      <w:start w:val="1"/>
      <w:numFmt w:val="bullet"/>
      <w:lvlText w:val="o"/>
      <w:lvlJc w:val="left"/>
      <w:pPr>
        <w:ind w:left="3620" w:hanging="360"/>
      </w:pPr>
      <w:rPr>
        <w:rFonts w:ascii="Courier New" w:hAnsi="Courier New" w:cs="Courier New" w:hint="default"/>
      </w:rPr>
    </w:lvl>
    <w:lvl w:ilvl="2" w:tplc="08090005" w:tentative="1">
      <w:start w:val="1"/>
      <w:numFmt w:val="bullet"/>
      <w:lvlText w:val=""/>
      <w:lvlJc w:val="left"/>
      <w:pPr>
        <w:ind w:left="4340" w:hanging="360"/>
      </w:pPr>
      <w:rPr>
        <w:rFonts w:ascii="Wingdings" w:hAnsi="Wingdings" w:hint="default"/>
      </w:rPr>
    </w:lvl>
    <w:lvl w:ilvl="3" w:tplc="08090001" w:tentative="1">
      <w:start w:val="1"/>
      <w:numFmt w:val="bullet"/>
      <w:lvlText w:val=""/>
      <w:lvlJc w:val="left"/>
      <w:pPr>
        <w:ind w:left="5060" w:hanging="360"/>
      </w:pPr>
      <w:rPr>
        <w:rFonts w:ascii="Symbol" w:hAnsi="Symbol" w:hint="default"/>
      </w:rPr>
    </w:lvl>
    <w:lvl w:ilvl="4" w:tplc="08090003" w:tentative="1">
      <w:start w:val="1"/>
      <w:numFmt w:val="bullet"/>
      <w:lvlText w:val="o"/>
      <w:lvlJc w:val="left"/>
      <w:pPr>
        <w:ind w:left="5780" w:hanging="360"/>
      </w:pPr>
      <w:rPr>
        <w:rFonts w:ascii="Courier New" w:hAnsi="Courier New" w:cs="Courier New" w:hint="default"/>
      </w:rPr>
    </w:lvl>
    <w:lvl w:ilvl="5" w:tplc="08090005" w:tentative="1">
      <w:start w:val="1"/>
      <w:numFmt w:val="bullet"/>
      <w:lvlText w:val=""/>
      <w:lvlJc w:val="left"/>
      <w:pPr>
        <w:ind w:left="6500" w:hanging="360"/>
      </w:pPr>
      <w:rPr>
        <w:rFonts w:ascii="Wingdings" w:hAnsi="Wingdings" w:hint="default"/>
      </w:rPr>
    </w:lvl>
    <w:lvl w:ilvl="6" w:tplc="08090001" w:tentative="1">
      <w:start w:val="1"/>
      <w:numFmt w:val="bullet"/>
      <w:lvlText w:val=""/>
      <w:lvlJc w:val="left"/>
      <w:pPr>
        <w:ind w:left="7220" w:hanging="360"/>
      </w:pPr>
      <w:rPr>
        <w:rFonts w:ascii="Symbol" w:hAnsi="Symbol" w:hint="default"/>
      </w:rPr>
    </w:lvl>
    <w:lvl w:ilvl="7" w:tplc="08090003" w:tentative="1">
      <w:start w:val="1"/>
      <w:numFmt w:val="bullet"/>
      <w:lvlText w:val="o"/>
      <w:lvlJc w:val="left"/>
      <w:pPr>
        <w:ind w:left="7940" w:hanging="360"/>
      </w:pPr>
      <w:rPr>
        <w:rFonts w:ascii="Courier New" w:hAnsi="Courier New" w:cs="Courier New" w:hint="default"/>
      </w:rPr>
    </w:lvl>
    <w:lvl w:ilvl="8" w:tplc="08090005" w:tentative="1">
      <w:start w:val="1"/>
      <w:numFmt w:val="bullet"/>
      <w:lvlText w:val=""/>
      <w:lvlJc w:val="left"/>
      <w:pPr>
        <w:ind w:left="8660" w:hanging="360"/>
      </w:pPr>
      <w:rPr>
        <w:rFonts w:ascii="Wingdings" w:hAnsi="Wingdings" w:hint="default"/>
      </w:rPr>
    </w:lvl>
  </w:abstractNum>
  <w:abstractNum w:abstractNumId="14" w15:restartNumberingAfterBreak="0">
    <w:nsid w:val="79D66029"/>
    <w:multiLevelType w:val="hybridMultilevel"/>
    <w:tmpl w:val="9404FB6E"/>
    <w:lvl w:ilvl="0" w:tplc="67F6E7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CE3A12">
      <w:start w:val="1"/>
      <w:numFmt w:val="bullet"/>
      <w:lvlText w:val="o"/>
      <w:lvlJc w:val="left"/>
      <w:pPr>
        <w:ind w:left="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6CB74">
      <w:start w:val="1"/>
      <w:numFmt w:val="bullet"/>
      <w:lvlText w:val="▪"/>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F624EE">
      <w:start w:val="1"/>
      <w:numFmt w:val="bullet"/>
      <w:lvlRestart w:val="0"/>
      <w:lvlText w:val="•"/>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427D20">
      <w:start w:val="1"/>
      <w:numFmt w:val="bullet"/>
      <w:lvlText w:val="o"/>
      <w:lvlJc w:val="left"/>
      <w:pPr>
        <w:ind w:left="2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A0B3F4">
      <w:start w:val="1"/>
      <w:numFmt w:val="bullet"/>
      <w:lvlText w:val="▪"/>
      <w:lvlJc w:val="left"/>
      <w:pPr>
        <w:ind w:left="3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108F9E">
      <w:start w:val="1"/>
      <w:numFmt w:val="bullet"/>
      <w:lvlText w:val="•"/>
      <w:lvlJc w:val="left"/>
      <w:pPr>
        <w:ind w:left="4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01B64">
      <w:start w:val="1"/>
      <w:numFmt w:val="bullet"/>
      <w:lvlText w:val="o"/>
      <w:lvlJc w:val="left"/>
      <w:pPr>
        <w:ind w:left="4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5425CC">
      <w:start w:val="1"/>
      <w:numFmt w:val="bullet"/>
      <w:lvlText w:val="▪"/>
      <w:lvlJc w:val="left"/>
      <w:pPr>
        <w:ind w:left="5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80759747">
    <w:abstractNumId w:val="5"/>
  </w:num>
  <w:num w:numId="2" w16cid:durableId="1212186527">
    <w:abstractNumId w:val="10"/>
  </w:num>
  <w:num w:numId="3" w16cid:durableId="749618148">
    <w:abstractNumId w:val="4"/>
  </w:num>
  <w:num w:numId="4" w16cid:durableId="1079907414">
    <w:abstractNumId w:val="14"/>
  </w:num>
  <w:num w:numId="5" w16cid:durableId="1056545">
    <w:abstractNumId w:val="13"/>
  </w:num>
  <w:num w:numId="6" w16cid:durableId="1720931063">
    <w:abstractNumId w:val="3"/>
  </w:num>
  <w:num w:numId="7" w16cid:durableId="1283196237">
    <w:abstractNumId w:val="1"/>
  </w:num>
  <w:num w:numId="8" w16cid:durableId="1408769409">
    <w:abstractNumId w:val="2"/>
  </w:num>
  <w:num w:numId="9" w16cid:durableId="1165247303">
    <w:abstractNumId w:val="7"/>
  </w:num>
  <w:num w:numId="10" w16cid:durableId="318920342">
    <w:abstractNumId w:val="8"/>
  </w:num>
  <w:num w:numId="11" w16cid:durableId="395470278">
    <w:abstractNumId w:val="6"/>
  </w:num>
  <w:num w:numId="12" w16cid:durableId="1951693250">
    <w:abstractNumId w:val="9"/>
  </w:num>
  <w:num w:numId="13" w16cid:durableId="1413232578">
    <w:abstractNumId w:val="11"/>
  </w:num>
  <w:num w:numId="14" w16cid:durableId="1825898935">
    <w:abstractNumId w:val="0"/>
  </w:num>
  <w:num w:numId="15" w16cid:durableId="1985773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A5"/>
    <w:rsid w:val="00026D0B"/>
    <w:rsid w:val="000A1D02"/>
    <w:rsid w:val="001312F1"/>
    <w:rsid w:val="00147033"/>
    <w:rsid w:val="00174665"/>
    <w:rsid w:val="001B5063"/>
    <w:rsid w:val="001D1B18"/>
    <w:rsid w:val="002040BE"/>
    <w:rsid w:val="00240905"/>
    <w:rsid w:val="00266E33"/>
    <w:rsid w:val="002A2A92"/>
    <w:rsid w:val="002B1645"/>
    <w:rsid w:val="002E2AA0"/>
    <w:rsid w:val="002F7715"/>
    <w:rsid w:val="00315DA4"/>
    <w:rsid w:val="003B09B1"/>
    <w:rsid w:val="003D211F"/>
    <w:rsid w:val="003E59FB"/>
    <w:rsid w:val="003F70EF"/>
    <w:rsid w:val="00435B04"/>
    <w:rsid w:val="0046214C"/>
    <w:rsid w:val="0046627A"/>
    <w:rsid w:val="004D3EF0"/>
    <w:rsid w:val="004E5D81"/>
    <w:rsid w:val="004F191E"/>
    <w:rsid w:val="00544D6A"/>
    <w:rsid w:val="00586D1D"/>
    <w:rsid w:val="005B4B08"/>
    <w:rsid w:val="005D5D61"/>
    <w:rsid w:val="005E1141"/>
    <w:rsid w:val="005E3C02"/>
    <w:rsid w:val="00610167"/>
    <w:rsid w:val="006364A5"/>
    <w:rsid w:val="00665778"/>
    <w:rsid w:val="00694F26"/>
    <w:rsid w:val="006C3737"/>
    <w:rsid w:val="006D2A7A"/>
    <w:rsid w:val="006F32F8"/>
    <w:rsid w:val="00727A2E"/>
    <w:rsid w:val="007B10B2"/>
    <w:rsid w:val="007D2155"/>
    <w:rsid w:val="007E1E88"/>
    <w:rsid w:val="0082276E"/>
    <w:rsid w:val="00841DE4"/>
    <w:rsid w:val="0086532A"/>
    <w:rsid w:val="00887DE1"/>
    <w:rsid w:val="00894B22"/>
    <w:rsid w:val="008A2430"/>
    <w:rsid w:val="008D77A8"/>
    <w:rsid w:val="00952E99"/>
    <w:rsid w:val="009604CE"/>
    <w:rsid w:val="009B23CC"/>
    <w:rsid w:val="009B7730"/>
    <w:rsid w:val="00A15949"/>
    <w:rsid w:val="00A51565"/>
    <w:rsid w:val="00A87C42"/>
    <w:rsid w:val="00AA1FF1"/>
    <w:rsid w:val="00AB4280"/>
    <w:rsid w:val="00AD0CA8"/>
    <w:rsid w:val="00AF0328"/>
    <w:rsid w:val="00B2529A"/>
    <w:rsid w:val="00B25775"/>
    <w:rsid w:val="00B73AB7"/>
    <w:rsid w:val="00B76A78"/>
    <w:rsid w:val="00B84D66"/>
    <w:rsid w:val="00BA670C"/>
    <w:rsid w:val="00C00EC9"/>
    <w:rsid w:val="00C02DF6"/>
    <w:rsid w:val="00C02FA2"/>
    <w:rsid w:val="00C84797"/>
    <w:rsid w:val="00C91E01"/>
    <w:rsid w:val="00CA2D0C"/>
    <w:rsid w:val="00CA5DB8"/>
    <w:rsid w:val="00CB6C5F"/>
    <w:rsid w:val="00D14042"/>
    <w:rsid w:val="00D17C6A"/>
    <w:rsid w:val="00D36539"/>
    <w:rsid w:val="00D400F9"/>
    <w:rsid w:val="00DA6CA5"/>
    <w:rsid w:val="00DB648D"/>
    <w:rsid w:val="00DD1999"/>
    <w:rsid w:val="00DD77E2"/>
    <w:rsid w:val="00E13526"/>
    <w:rsid w:val="00E13991"/>
    <w:rsid w:val="00E33058"/>
    <w:rsid w:val="00EB61EC"/>
    <w:rsid w:val="00ED0A02"/>
    <w:rsid w:val="00EE2D64"/>
    <w:rsid w:val="00F02512"/>
    <w:rsid w:val="00F127B0"/>
    <w:rsid w:val="00F310B3"/>
    <w:rsid w:val="00F47D00"/>
    <w:rsid w:val="00F54945"/>
    <w:rsid w:val="00F83E3A"/>
    <w:rsid w:val="00F84767"/>
    <w:rsid w:val="00FA6D68"/>
    <w:rsid w:val="00FC15FD"/>
    <w:rsid w:val="00FD0E4C"/>
    <w:rsid w:val="00FD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3FD9"/>
  <w15:docId w15:val="{CE983FCD-955E-4BF5-8C9D-179DDA88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E59FB"/>
    <w:pPr>
      <w:ind w:left="720"/>
      <w:contextualSpacing/>
    </w:pPr>
  </w:style>
  <w:style w:type="paragraph" w:customStyle="1" w:styleId="address">
    <w:name w:val="address"/>
    <w:basedOn w:val="Normal"/>
    <w:rsid w:val="00586D1D"/>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metainfo">
    <w:name w:val="metainfo"/>
    <w:basedOn w:val="Normal"/>
    <w:rsid w:val="00586D1D"/>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divider">
    <w:name w:val="divider"/>
    <w:basedOn w:val="DefaultParagraphFont"/>
    <w:rsid w:val="00586D1D"/>
  </w:style>
  <w:style w:type="paragraph" w:customStyle="1" w:styleId="searchresult">
    <w:name w:val="searchresult"/>
    <w:basedOn w:val="Normal"/>
    <w:rsid w:val="005D5D61"/>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semiHidden/>
    <w:unhideWhenUsed/>
    <w:rsid w:val="005D5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69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ice.uk/pu/your-area/lancashire-constabulary/coppull" TargetMode="External"/><Relationship Id="rId13" Type="http://schemas.openxmlformats.org/officeDocument/2006/relationships/hyperlink" Target="https://www.police.uk/pu/your-area/lancashire-constabulary/coppull" TargetMode="External"/><Relationship Id="rId3" Type="http://schemas.openxmlformats.org/officeDocument/2006/relationships/settings" Target="settings.xml"/><Relationship Id="rId7" Type="http://schemas.openxmlformats.org/officeDocument/2006/relationships/hyperlink" Target="https://www.police.uk/pu/your-area/lancashire-constabulary/coppull" TargetMode="External"/><Relationship Id="rId12" Type="http://schemas.openxmlformats.org/officeDocument/2006/relationships/hyperlink" Target="https://www.police.uk/pu/your-area/lancashire-constabulary/coppu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police.uk/pu/your-area/lancashire-constabulary/coppull" TargetMode="External"/><Relationship Id="rId5" Type="http://schemas.openxmlformats.org/officeDocument/2006/relationships/image" Target="media/image1.png"/><Relationship Id="rId15" Type="http://schemas.openxmlformats.org/officeDocument/2006/relationships/hyperlink" Target="http://www.chorley.gov.uk/planning" TargetMode="External"/><Relationship Id="rId10" Type="http://schemas.openxmlformats.org/officeDocument/2006/relationships/hyperlink" Target="https://www.police.uk/pu/your-area/lancashire-constabulary/coppull" TargetMode="External"/><Relationship Id="rId4" Type="http://schemas.openxmlformats.org/officeDocument/2006/relationships/webSettings" Target="webSettings.xml"/><Relationship Id="rId9" Type="http://schemas.openxmlformats.org/officeDocument/2006/relationships/hyperlink" Target="https://www.police.uk/pu/your-area/lancashire-constabulary/coppull" TargetMode="External"/><Relationship Id="rId14" Type="http://schemas.openxmlformats.org/officeDocument/2006/relationships/hyperlink" Target="http://www.chorley.gov.uk/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COPPULL PARISH COUNCIL</dc:title>
  <dc:subject/>
  <dc:creator>User</dc:creator>
  <cp:keywords/>
  <cp:lastModifiedBy>Sue Edwards</cp:lastModifiedBy>
  <cp:revision>9</cp:revision>
  <cp:lastPrinted>2025-04-03T15:16:00Z</cp:lastPrinted>
  <dcterms:created xsi:type="dcterms:W3CDTF">2025-04-03T09:21:00Z</dcterms:created>
  <dcterms:modified xsi:type="dcterms:W3CDTF">2025-04-07T08:59:00Z</dcterms:modified>
</cp:coreProperties>
</file>